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DAF" w:rsidRPr="008C1DAF" w:rsidRDefault="008C1DAF" w:rsidP="008C1DAF">
      <w:pPr>
        <w:spacing w:after="225" w:line="240" w:lineRule="auto"/>
        <w:jc w:val="center"/>
        <w:outlineLvl w:val="0"/>
        <w:rPr>
          <w:rFonts w:ascii="Times New Roman" w:eastAsia="Times New Roman" w:hAnsi="Times New Roman" w:cs="Times New Roman"/>
          <w:b/>
          <w:bCs/>
          <w:color w:val="000000"/>
          <w:kern w:val="36"/>
          <w:sz w:val="28"/>
          <w:szCs w:val="28"/>
          <w:lang w:val="ru-RU" w:eastAsia="ru-RU"/>
        </w:rPr>
      </w:pPr>
      <w:r w:rsidRPr="008C1DAF">
        <w:rPr>
          <w:rFonts w:ascii="Times New Roman" w:eastAsia="Times New Roman" w:hAnsi="Times New Roman" w:cs="Times New Roman"/>
          <w:b/>
          <w:bCs/>
          <w:color w:val="000000"/>
          <w:kern w:val="36"/>
          <w:sz w:val="28"/>
          <w:szCs w:val="28"/>
          <w:lang w:val="ru-RU" w:eastAsia="ru-RU"/>
        </w:rPr>
        <w:t>Постановление № 2916 от 30.11.2018</w:t>
      </w:r>
    </w:p>
    <w:p w:rsidR="008C1DAF" w:rsidRPr="008C1DAF" w:rsidRDefault="008C1DAF" w:rsidP="008C1DAF">
      <w:pPr>
        <w:spacing w:before="100" w:beforeAutospacing="1" w:after="100" w:afterAutospacing="1" w:line="240" w:lineRule="auto"/>
        <w:jc w:val="center"/>
        <w:rPr>
          <w:rFonts w:ascii="Times New Roman" w:eastAsia="Times New Roman" w:hAnsi="Times New Roman" w:cs="Times New Roman"/>
          <w:b/>
          <w:color w:val="000000"/>
          <w:sz w:val="27"/>
          <w:szCs w:val="27"/>
          <w:lang w:val="ru-RU" w:eastAsia="ru-RU"/>
        </w:rPr>
      </w:pPr>
      <w:r w:rsidRPr="008C1DAF">
        <w:rPr>
          <w:rFonts w:ascii="Times New Roman" w:eastAsia="Times New Roman" w:hAnsi="Times New Roman" w:cs="Times New Roman"/>
          <w:b/>
          <w:bCs/>
          <w:color w:val="000000"/>
          <w:sz w:val="27"/>
          <w:szCs w:val="27"/>
          <w:lang w:val="ru-RU" w:eastAsia="ru-RU"/>
        </w:rPr>
        <w:t>О внесении изменений в отдельные правовые акты Администрации города Екатеринбурга</w:t>
      </w:r>
    </w:p>
    <w:p w:rsidR="008C1DAF" w:rsidRPr="008C1DAF" w:rsidRDefault="008C1DAF" w:rsidP="008C1DAF">
      <w:pPr>
        <w:spacing w:before="100" w:beforeAutospacing="1" w:after="100" w:afterAutospacing="1" w:line="240" w:lineRule="auto"/>
        <w:jc w:val="both"/>
        <w:rPr>
          <w:rFonts w:ascii="Times New Roman" w:eastAsia="Times New Roman" w:hAnsi="Times New Roman" w:cs="Times New Roman"/>
          <w:color w:val="000000"/>
          <w:sz w:val="27"/>
          <w:szCs w:val="27"/>
          <w:lang w:val="ru-RU" w:eastAsia="ru-RU"/>
        </w:rPr>
      </w:pPr>
      <w:r w:rsidRPr="008C1DAF">
        <w:rPr>
          <w:rFonts w:ascii="Times New Roman" w:eastAsia="Times New Roman" w:hAnsi="Times New Roman" w:cs="Times New Roman"/>
          <w:color w:val="000000"/>
          <w:sz w:val="27"/>
          <w:szCs w:val="27"/>
          <w:lang w:val="ru-RU" w:eastAsia="ru-RU"/>
        </w:rPr>
        <w:t>В соответствии с Жилищным кодексом Российской Федерации,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руководствуясь статьей 35 Устава муниципального образования «город Екатеринбург»,</w:t>
      </w:r>
    </w:p>
    <w:p w:rsidR="008C1DAF" w:rsidRPr="008C1DAF" w:rsidRDefault="008C1DAF" w:rsidP="008C1DAF">
      <w:pPr>
        <w:spacing w:before="100" w:beforeAutospacing="1" w:after="100" w:afterAutospacing="1" w:line="240" w:lineRule="auto"/>
        <w:jc w:val="both"/>
        <w:rPr>
          <w:rFonts w:ascii="Times New Roman" w:eastAsia="Times New Roman" w:hAnsi="Times New Roman" w:cs="Times New Roman"/>
          <w:color w:val="000000"/>
          <w:sz w:val="27"/>
          <w:szCs w:val="27"/>
          <w:lang w:val="ru-RU" w:eastAsia="ru-RU"/>
        </w:rPr>
      </w:pPr>
      <w:r w:rsidRPr="008C1DAF">
        <w:rPr>
          <w:rFonts w:ascii="Times New Roman" w:eastAsia="Times New Roman" w:hAnsi="Times New Roman" w:cs="Times New Roman"/>
          <w:bCs/>
          <w:color w:val="000000"/>
          <w:sz w:val="27"/>
          <w:szCs w:val="27"/>
          <w:lang w:val="ru-RU" w:eastAsia="ru-RU"/>
        </w:rPr>
        <w:t>ПОСТАНОВЛЯЮ:</w:t>
      </w:r>
    </w:p>
    <w:p w:rsidR="008C1DAF" w:rsidRPr="008C1DAF" w:rsidRDefault="008C1DAF" w:rsidP="008C1DAF">
      <w:pPr>
        <w:spacing w:before="100" w:beforeAutospacing="1" w:after="100" w:afterAutospacing="1" w:line="240" w:lineRule="auto"/>
        <w:jc w:val="both"/>
        <w:rPr>
          <w:rFonts w:ascii="Times New Roman" w:eastAsia="Times New Roman" w:hAnsi="Times New Roman" w:cs="Times New Roman"/>
          <w:color w:val="000000"/>
          <w:sz w:val="27"/>
          <w:szCs w:val="27"/>
          <w:lang w:val="ru-RU" w:eastAsia="ru-RU"/>
        </w:rPr>
      </w:pPr>
      <w:r w:rsidRPr="008C1DAF">
        <w:rPr>
          <w:rFonts w:ascii="Times New Roman" w:eastAsia="Times New Roman" w:hAnsi="Times New Roman" w:cs="Times New Roman"/>
          <w:color w:val="000000"/>
          <w:sz w:val="27"/>
          <w:szCs w:val="27"/>
          <w:lang w:val="ru-RU" w:eastAsia="ru-RU"/>
        </w:rPr>
        <w:t>1. Внести в Постановление Администрации города Екатеринбурга от 22.06.2017 № 1091 «Об утверждении ставок платы за услуги, работы по управлению многоквартирным домом, за содержание и текущий ремонт общего имущества в многоквартирном доме» (в редакции Постановления Администрации города Екатеринбурга от 06.07.2018 № 1535) изменения, изложив приложение № 1 «Ставки платы за услуги, работы по управлению многоквартирным домом, за содержание и текущий ремонт общего имущества в многоквартирном доме» и приложение № 2 «Ставки платы за содержание и текущий ремонт крышных газовых котельных» в новой редакции (приложения № 1, 2).</w:t>
      </w:r>
    </w:p>
    <w:p w:rsidR="008C1DAF" w:rsidRPr="008C1DAF" w:rsidRDefault="008C1DAF" w:rsidP="008C1DAF">
      <w:pPr>
        <w:spacing w:before="100" w:beforeAutospacing="1" w:after="100" w:afterAutospacing="1" w:line="240" w:lineRule="auto"/>
        <w:jc w:val="both"/>
        <w:rPr>
          <w:rFonts w:ascii="Times New Roman" w:eastAsia="Times New Roman" w:hAnsi="Times New Roman" w:cs="Times New Roman"/>
          <w:color w:val="000000"/>
          <w:sz w:val="27"/>
          <w:szCs w:val="27"/>
          <w:lang w:val="ru-RU" w:eastAsia="ru-RU"/>
        </w:rPr>
      </w:pPr>
      <w:r w:rsidRPr="008C1DAF">
        <w:rPr>
          <w:rFonts w:ascii="Times New Roman" w:eastAsia="Times New Roman" w:hAnsi="Times New Roman" w:cs="Times New Roman"/>
          <w:color w:val="000000"/>
          <w:sz w:val="27"/>
          <w:szCs w:val="27"/>
          <w:lang w:val="ru-RU" w:eastAsia="ru-RU"/>
        </w:rPr>
        <w:t>2. Внести в Постановление Администрации города Екатеринбурга от 17.12.2014 № 3838 «Об установлении ставок платы за пользование жилым помещением (платы за наем) по договорам социального найма и договорам найма жилых помещений государственного или муниципального жилищного фонда» (в редакции Постановления Администрации города Екатеринбурга от 22.12.2016 № 2510) изменение, изложив приложение «Ставки платы за пользование жилым помещением (платы за наем) по договорам социального найма и договорам найма жилых помещений государственного или муниципального жилищного фонда» в новой редакции (приложение № 3).</w:t>
      </w:r>
    </w:p>
    <w:p w:rsidR="008C1DAF" w:rsidRPr="008C1DAF" w:rsidRDefault="008C1DAF" w:rsidP="008C1DAF">
      <w:pPr>
        <w:spacing w:before="100" w:beforeAutospacing="1" w:after="100" w:afterAutospacing="1" w:line="240" w:lineRule="auto"/>
        <w:jc w:val="both"/>
        <w:rPr>
          <w:rFonts w:ascii="Times New Roman" w:eastAsia="Times New Roman" w:hAnsi="Times New Roman" w:cs="Times New Roman"/>
          <w:color w:val="000000"/>
          <w:sz w:val="27"/>
          <w:szCs w:val="27"/>
          <w:lang w:val="ru-RU" w:eastAsia="ru-RU"/>
        </w:rPr>
      </w:pPr>
      <w:r w:rsidRPr="008C1DAF">
        <w:rPr>
          <w:rFonts w:ascii="Times New Roman" w:eastAsia="Times New Roman" w:hAnsi="Times New Roman" w:cs="Times New Roman"/>
          <w:color w:val="000000"/>
          <w:sz w:val="27"/>
          <w:szCs w:val="27"/>
          <w:lang w:val="ru-RU" w:eastAsia="ru-RU"/>
        </w:rPr>
        <w:t>3. Информационно-аналитическому департаменту Администрации города Екатеринбурга опубликовать настоящее Постановление в газете «Вечерний Екатеринбург» и разместить его на официальном сайте Администрации города Екатеринбурга в информационно-телекоммуникационной сети Интернет (</w:t>
      </w:r>
      <w:proofErr w:type="spellStart"/>
      <w:r w:rsidRPr="008C1DAF">
        <w:rPr>
          <w:rFonts w:ascii="Times New Roman" w:eastAsia="Times New Roman" w:hAnsi="Times New Roman" w:cs="Times New Roman"/>
          <w:color w:val="000000"/>
          <w:sz w:val="27"/>
          <w:szCs w:val="27"/>
          <w:lang w:val="ru-RU" w:eastAsia="ru-RU"/>
        </w:rPr>
        <w:fldChar w:fldCharType="begin"/>
      </w:r>
      <w:r w:rsidRPr="008C1DAF">
        <w:rPr>
          <w:rFonts w:ascii="Times New Roman" w:eastAsia="Times New Roman" w:hAnsi="Times New Roman" w:cs="Times New Roman"/>
          <w:color w:val="000000"/>
          <w:sz w:val="27"/>
          <w:szCs w:val="27"/>
          <w:lang w:val="ru-RU" w:eastAsia="ru-RU"/>
        </w:rPr>
        <w:instrText xml:space="preserve"> HYPERLINK "https://xn--80acgfbsl1azdqr.xn--p1ai/" \t "_blank" </w:instrText>
      </w:r>
      <w:r w:rsidRPr="008C1DAF">
        <w:rPr>
          <w:rFonts w:ascii="Times New Roman" w:eastAsia="Times New Roman" w:hAnsi="Times New Roman" w:cs="Times New Roman"/>
          <w:color w:val="000000"/>
          <w:sz w:val="27"/>
          <w:szCs w:val="27"/>
          <w:lang w:val="ru-RU" w:eastAsia="ru-RU"/>
        </w:rPr>
        <w:fldChar w:fldCharType="separate"/>
      </w:r>
      <w:r w:rsidRPr="008C1DAF">
        <w:rPr>
          <w:rFonts w:ascii="Times New Roman" w:eastAsia="Times New Roman" w:hAnsi="Times New Roman" w:cs="Times New Roman"/>
          <w:color w:val="014A6C"/>
          <w:sz w:val="27"/>
          <w:szCs w:val="27"/>
          <w:u w:val="single"/>
          <w:lang w:val="ru-RU" w:eastAsia="ru-RU"/>
        </w:rPr>
        <w:t>екатеринбург.рф</w:t>
      </w:r>
      <w:proofErr w:type="spellEnd"/>
      <w:r w:rsidRPr="008C1DAF">
        <w:rPr>
          <w:rFonts w:ascii="Times New Roman" w:eastAsia="Times New Roman" w:hAnsi="Times New Roman" w:cs="Times New Roman"/>
          <w:color w:val="000000"/>
          <w:sz w:val="27"/>
          <w:szCs w:val="27"/>
          <w:lang w:val="ru-RU" w:eastAsia="ru-RU"/>
        </w:rPr>
        <w:fldChar w:fldCharType="end"/>
      </w:r>
      <w:r w:rsidRPr="008C1DAF">
        <w:rPr>
          <w:rFonts w:ascii="Times New Roman" w:eastAsia="Times New Roman" w:hAnsi="Times New Roman" w:cs="Times New Roman"/>
          <w:color w:val="000000"/>
          <w:sz w:val="27"/>
          <w:szCs w:val="27"/>
          <w:lang w:val="ru-RU" w:eastAsia="ru-RU"/>
        </w:rPr>
        <w:t>) в установленный срок.</w:t>
      </w:r>
    </w:p>
    <w:p w:rsidR="008C1DAF" w:rsidRPr="008C1DAF" w:rsidRDefault="008C1DAF" w:rsidP="008C1DAF">
      <w:pPr>
        <w:spacing w:before="100" w:beforeAutospacing="1" w:after="100" w:afterAutospacing="1" w:line="240" w:lineRule="auto"/>
        <w:jc w:val="both"/>
        <w:rPr>
          <w:rFonts w:ascii="Times New Roman" w:eastAsia="Times New Roman" w:hAnsi="Times New Roman" w:cs="Times New Roman"/>
          <w:color w:val="000000"/>
          <w:sz w:val="27"/>
          <w:szCs w:val="27"/>
          <w:lang w:val="ru-RU" w:eastAsia="ru-RU"/>
        </w:rPr>
      </w:pPr>
      <w:r w:rsidRPr="008C1DAF">
        <w:rPr>
          <w:rFonts w:ascii="Times New Roman" w:eastAsia="Times New Roman" w:hAnsi="Times New Roman" w:cs="Times New Roman"/>
          <w:color w:val="000000"/>
          <w:sz w:val="27"/>
          <w:szCs w:val="27"/>
          <w:lang w:val="ru-RU" w:eastAsia="ru-RU"/>
        </w:rPr>
        <w:t>4. Настоящее Постановление вступает в силу с 01.01.2019.</w:t>
      </w:r>
    </w:p>
    <w:p w:rsidR="00147096" w:rsidRDefault="008C1DAF" w:rsidP="008C1DAF">
      <w:pPr>
        <w:spacing w:before="100" w:beforeAutospacing="1" w:after="100" w:afterAutospacing="1" w:line="240" w:lineRule="auto"/>
        <w:jc w:val="right"/>
        <w:rPr>
          <w:rFonts w:ascii="Times New Roman" w:eastAsia="Times New Roman" w:hAnsi="Times New Roman" w:cs="Times New Roman"/>
          <w:bCs/>
          <w:color w:val="000000"/>
          <w:sz w:val="27"/>
          <w:szCs w:val="27"/>
          <w:lang w:val="ru-RU" w:eastAsia="ru-RU"/>
        </w:rPr>
      </w:pPr>
      <w:r w:rsidRPr="008C1DAF">
        <w:rPr>
          <w:rFonts w:ascii="Times New Roman" w:eastAsia="Times New Roman" w:hAnsi="Times New Roman" w:cs="Times New Roman"/>
          <w:bCs/>
          <w:color w:val="000000"/>
          <w:sz w:val="27"/>
          <w:szCs w:val="27"/>
          <w:lang w:val="ru-RU" w:eastAsia="ru-RU"/>
        </w:rPr>
        <w:t xml:space="preserve">Глава Екатеринбурга </w:t>
      </w:r>
      <w:proofErr w:type="spellStart"/>
      <w:r w:rsidRPr="008C1DAF">
        <w:rPr>
          <w:rFonts w:ascii="Times New Roman" w:eastAsia="Times New Roman" w:hAnsi="Times New Roman" w:cs="Times New Roman"/>
          <w:bCs/>
          <w:color w:val="000000"/>
          <w:sz w:val="27"/>
          <w:szCs w:val="27"/>
          <w:lang w:val="ru-RU" w:eastAsia="ru-RU"/>
        </w:rPr>
        <w:t>А.Г.Высокинский</w:t>
      </w:r>
      <w:proofErr w:type="spellEnd"/>
    </w:p>
    <w:p w:rsidR="00615D48" w:rsidRPr="00615D48" w:rsidRDefault="00615D48" w:rsidP="00615D48">
      <w:pPr>
        <w:spacing w:after="0" w:line="240" w:lineRule="auto"/>
        <w:ind w:left="4962"/>
        <w:rPr>
          <w:rFonts w:ascii="Times New Roman" w:hAnsi="Times New Roman" w:cs="Times New Roman"/>
          <w:sz w:val="28"/>
          <w:szCs w:val="28"/>
          <w:lang w:val="ru-RU"/>
        </w:rPr>
      </w:pPr>
      <w:r w:rsidRPr="00615D48">
        <w:rPr>
          <w:rFonts w:ascii="Times New Roman" w:hAnsi="Times New Roman" w:cs="Times New Roman"/>
          <w:sz w:val="28"/>
          <w:szCs w:val="28"/>
          <w:lang w:val="ru-RU"/>
        </w:rPr>
        <w:lastRenderedPageBreak/>
        <w:t>Приложение № 1 к Постановлению Администрации города Екатеринбурга</w:t>
      </w:r>
    </w:p>
    <w:p w:rsidR="00615D48" w:rsidRPr="00615D48" w:rsidRDefault="00615D48" w:rsidP="00615D48">
      <w:pPr>
        <w:spacing w:after="0" w:line="240" w:lineRule="auto"/>
        <w:ind w:left="4962"/>
        <w:jc w:val="both"/>
        <w:rPr>
          <w:rFonts w:ascii="Times New Roman" w:hAnsi="Times New Roman" w:cs="Times New Roman"/>
          <w:sz w:val="28"/>
          <w:szCs w:val="28"/>
          <w:lang w:val="ru-RU"/>
        </w:rPr>
      </w:pPr>
      <w:r w:rsidRPr="00615D48">
        <w:rPr>
          <w:rFonts w:ascii="Times New Roman" w:hAnsi="Times New Roman" w:cs="Times New Roman"/>
          <w:sz w:val="28"/>
          <w:szCs w:val="28"/>
          <w:lang w:val="ru-RU"/>
        </w:rPr>
        <w:t>от     30.11.2018      №     2916</w:t>
      </w:r>
    </w:p>
    <w:p w:rsidR="00615D48" w:rsidRPr="00615D48" w:rsidRDefault="00615D48" w:rsidP="00615D48">
      <w:pPr>
        <w:spacing w:after="0" w:line="240" w:lineRule="auto"/>
        <w:jc w:val="center"/>
        <w:rPr>
          <w:rFonts w:ascii="Times New Roman" w:hAnsi="Times New Roman" w:cs="Times New Roman"/>
          <w:sz w:val="28"/>
          <w:szCs w:val="28"/>
          <w:lang w:val="ru-RU"/>
        </w:rPr>
      </w:pPr>
    </w:p>
    <w:p w:rsidR="00615D48" w:rsidRPr="00615D48" w:rsidRDefault="00615D48" w:rsidP="00615D48">
      <w:pPr>
        <w:spacing w:after="0" w:line="240" w:lineRule="auto"/>
        <w:jc w:val="center"/>
        <w:rPr>
          <w:rFonts w:ascii="Times New Roman" w:hAnsi="Times New Roman" w:cs="Times New Roman"/>
          <w:sz w:val="28"/>
          <w:szCs w:val="28"/>
          <w:lang w:val="ru-RU"/>
        </w:rPr>
      </w:pPr>
    </w:p>
    <w:p w:rsidR="00615D48" w:rsidRPr="00615D48" w:rsidRDefault="00615D48" w:rsidP="00615D48">
      <w:pPr>
        <w:spacing w:after="0" w:line="240" w:lineRule="auto"/>
        <w:jc w:val="center"/>
        <w:rPr>
          <w:rFonts w:ascii="Times New Roman" w:hAnsi="Times New Roman" w:cs="Times New Roman"/>
          <w:sz w:val="28"/>
          <w:szCs w:val="28"/>
          <w:lang w:val="ru-RU"/>
        </w:rPr>
      </w:pPr>
      <w:r w:rsidRPr="00615D48">
        <w:rPr>
          <w:rFonts w:ascii="Times New Roman" w:hAnsi="Times New Roman" w:cs="Times New Roman"/>
          <w:sz w:val="28"/>
          <w:szCs w:val="28"/>
          <w:lang w:val="ru-RU"/>
        </w:rPr>
        <w:t xml:space="preserve">Ставки платы за услуги, работы по управлению многоквартирным домом, </w:t>
      </w:r>
      <w:r w:rsidRPr="00615D48">
        <w:rPr>
          <w:rFonts w:ascii="Times New Roman" w:hAnsi="Times New Roman" w:cs="Times New Roman"/>
          <w:sz w:val="28"/>
          <w:szCs w:val="28"/>
          <w:lang w:val="ru-RU"/>
        </w:rPr>
        <w:br/>
        <w:t>за содержание и текущий ремонт общего имущества в многоквартирном доме</w:t>
      </w:r>
    </w:p>
    <w:p w:rsidR="00615D48" w:rsidRPr="00615D48" w:rsidRDefault="00615D48" w:rsidP="00615D48">
      <w:pPr>
        <w:spacing w:after="0" w:line="240" w:lineRule="auto"/>
        <w:rPr>
          <w:rFonts w:ascii="Times New Roman" w:hAnsi="Times New Roman" w:cs="Times New Roman"/>
          <w:sz w:val="24"/>
          <w:szCs w:val="24"/>
          <w:lang w:val="ru-RU"/>
        </w:rPr>
      </w:pPr>
    </w:p>
    <w:tbl>
      <w:tblPr>
        <w:tblStyle w:val="a4"/>
        <w:tblW w:w="9639" w:type="dxa"/>
        <w:tblLook w:val="04A0" w:firstRow="1" w:lastRow="0" w:firstColumn="1" w:lastColumn="0" w:noHBand="0" w:noVBand="1"/>
      </w:tblPr>
      <w:tblGrid>
        <w:gridCol w:w="3529"/>
        <w:gridCol w:w="1416"/>
        <w:gridCol w:w="1576"/>
        <w:gridCol w:w="1600"/>
        <w:gridCol w:w="1518"/>
      </w:tblGrid>
      <w:tr w:rsidR="00615D48" w:rsidRPr="00615D48" w:rsidTr="00405731">
        <w:tc>
          <w:tcPr>
            <w:tcW w:w="3529" w:type="dxa"/>
            <w:vMerge w:val="restart"/>
          </w:tcPr>
          <w:p w:rsidR="00615D48" w:rsidRPr="003853C9" w:rsidRDefault="00615D48" w:rsidP="00405731">
            <w:pPr>
              <w:jc w:val="center"/>
              <w:rPr>
                <w:rFonts w:ascii="Times New Roman" w:hAnsi="Times New Roman" w:cs="Times New Roman"/>
                <w:sz w:val="24"/>
                <w:szCs w:val="24"/>
              </w:rPr>
            </w:pPr>
            <w:r w:rsidRPr="003853C9">
              <w:rPr>
                <w:rFonts w:ascii="Times New Roman" w:hAnsi="Times New Roman" w:cs="Times New Roman"/>
                <w:sz w:val="24"/>
                <w:szCs w:val="24"/>
              </w:rPr>
              <w:t>Категория домов по степени благоустройства</w:t>
            </w:r>
          </w:p>
        </w:tc>
        <w:tc>
          <w:tcPr>
            <w:tcW w:w="6110" w:type="dxa"/>
            <w:gridSpan w:val="4"/>
            <w:vAlign w:val="center"/>
          </w:tcPr>
          <w:p w:rsidR="00615D48" w:rsidRPr="003853C9" w:rsidRDefault="00615D48" w:rsidP="00405731">
            <w:pPr>
              <w:jc w:val="center"/>
              <w:rPr>
                <w:rFonts w:ascii="Times New Roman" w:hAnsi="Times New Roman" w:cs="Times New Roman"/>
                <w:sz w:val="24"/>
                <w:szCs w:val="24"/>
              </w:rPr>
            </w:pPr>
            <w:r w:rsidRPr="003853C9">
              <w:rPr>
                <w:rFonts w:ascii="Times New Roman" w:hAnsi="Times New Roman" w:cs="Times New Roman"/>
                <w:sz w:val="24"/>
                <w:szCs w:val="24"/>
              </w:rPr>
              <w:t>Ставка платы в месяц с НДС, руб.</w:t>
            </w:r>
          </w:p>
        </w:tc>
      </w:tr>
      <w:tr w:rsidR="00615D48" w:rsidRPr="00615D48" w:rsidTr="00405731">
        <w:tc>
          <w:tcPr>
            <w:tcW w:w="3529" w:type="dxa"/>
            <w:vMerge/>
            <w:vAlign w:val="center"/>
          </w:tcPr>
          <w:p w:rsidR="00615D48" w:rsidRPr="003853C9" w:rsidRDefault="00615D48" w:rsidP="00405731">
            <w:pPr>
              <w:jc w:val="center"/>
              <w:rPr>
                <w:rFonts w:ascii="Times New Roman" w:hAnsi="Times New Roman" w:cs="Times New Roman"/>
                <w:sz w:val="24"/>
                <w:szCs w:val="24"/>
              </w:rPr>
            </w:pPr>
          </w:p>
        </w:tc>
        <w:tc>
          <w:tcPr>
            <w:tcW w:w="1416" w:type="dxa"/>
            <w:vMerge w:val="restart"/>
          </w:tcPr>
          <w:p w:rsidR="00615D48" w:rsidRPr="003853C9" w:rsidRDefault="00615D48" w:rsidP="00405731">
            <w:pPr>
              <w:ind w:left="-57" w:right="-57"/>
              <w:jc w:val="center"/>
              <w:rPr>
                <w:rFonts w:ascii="Times New Roman" w:hAnsi="Times New Roman" w:cs="Times New Roman"/>
                <w:sz w:val="24"/>
                <w:szCs w:val="24"/>
              </w:rPr>
            </w:pPr>
            <w:r w:rsidRPr="003853C9">
              <w:rPr>
                <w:rFonts w:ascii="Times New Roman" w:hAnsi="Times New Roman" w:cs="Times New Roman"/>
                <w:sz w:val="24"/>
                <w:szCs w:val="24"/>
              </w:rPr>
              <w:t xml:space="preserve">за 1 кв. м общей площади </w:t>
            </w:r>
            <w:r>
              <w:rPr>
                <w:rFonts w:ascii="Times New Roman" w:hAnsi="Times New Roman" w:cs="Times New Roman"/>
                <w:sz w:val="24"/>
                <w:szCs w:val="24"/>
              </w:rPr>
              <w:br/>
            </w:r>
            <w:r w:rsidRPr="003853C9">
              <w:rPr>
                <w:rFonts w:ascii="Times New Roman" w:hAnsi="Times New Roman" w:cs="Times New Roman"/>
                <w:sz w:val="24"/>
                <w:szCs w:val="24"/>
              </w:rPr>
              <w:t>в отдельной квартире</w:t>
            </w:r>
          </w:p>
        </w:tc>
        <w:tc>
          <w:tcPr>
            <w:tcW w:w="4694" w:type="dxa"/>
            <w:gridSpan w:val="3"/>
            <w:vAlign w:val="center"/>
          </w:tcPr>
          <w:p w:rsidR="00615D48" w:rsidRPr="003853C9" w:rsidRDefault="00615D48" w:rsidP="00405731">
            <w:pPr>
              <w:jc w:val="center"/>
              <w:rPr>
                <w:rFonts w:ascii="Times New Roman" w:hAnsi="Times New Roman" w:cs="Times New Roman"/>
                <w:sz w:val="24"/>
                <w:szCs w:val="24"/>
              </w:rPr>
            </w:pPr>
            <w:r w:rsidRPr="003853C9">
              <w:rPr>
                <w:rFonts w:ascii="Times New Roman" w:hAnsi="Times New Roman" w:cs="Times New Roman"/>
                <w:sz w:val="24"/>
                <w:szCs w:val="24"/>
              </w:rPr>
              <w:t xml:space="preserve">за 1 кв. м жилой площади в коммунальной квартире с учетом соотношения общей </w:t>
            </w:r>
            <w:r>
              <w:rPr>
                <w:rFonts w:ascii="Times New Roman" w:hAnsi="Times New Roman" w:cs="Times New Roman"/>
                <w:sz w:val="24"/>
                <w:szCs w:val="24"/>
              </w:rPr>
              <w:br/>
            </w:r>
            <w:r w:rsidRPr="003853C9">
              <w:rPr>
                <w:rFonts w:ascii="Times New Roman" w:hAnsi="Times New Roman" w:cs="Times New Roman"/>
                <w:sz w:val="24"/>
                <w:szCs w:val="24"/>
              </w:rPr>
              <w:t xml:space="preserve">и жилой площади квартиры </w:t>
            </w:r>
            <w:r>
              <w:rPr>
                <w:rFonts w:ascii="Times New Roman" w:hAnsi="Times New Roman" w:cs="Times New Roman"/>
                <w:sz w:val="24"/>
                <w:szCs w:val="24"/>
              </w:rPr>
              <w:br/>
            </w:r>
            <w:r w:rsidRPr="003853C9">
              <w:rPr>
                <w:rFonts w:ascii="Times New Roman" w:hAnsi="Times New Roman" w:cs="Times New Roman"/>
                <w:sz w:val="24"/>
                <w:szCs w:val="24"/>
              </w:rPr>
              <w:t xml:space="preserve">и за 1 кв. м жилой площади в комнате (комнатах) в жилом доме с коридорной системой проживания с учетом соотношения общей площади жилых </w:t>
            </w:r>
            <w:r>
              <w:rPr>
                <w:rFonts w:ascii="Times New Roman" w:hAnsi="Times New Roman" w:cs="Times New Roman"/>
                <w:sz w:val="24"/>
                <w:szCs w:val="24"/>
              </w:rPr>
              <w:br/>
            </w:r>
            <w:r w:rsidRPr="003853C9">
              <w:rPr>
                <w:rFonts w:ascii="Times New Roman" w:hAnsi="Times New Roman" w:cs="Times New Roman"/>
                <w:sz w:val="24"/>
                <w:szCs w:val="24"/>
              </w:rPr>
              <w:t xml:space="preserve">и вспомогательных помещений части дома (дома) и площади жилых помещений </w:t>
            </w:r>
            <w:r>
              <w:rPr>
                <w:rFonts w:ascii="Times New Roman" w:hAnsi="Times New Roman" w:cs="Times New Roman"/>
                <w:sz w:val="24"/>
                <w:szCs w:val="24"/>
              </w:rPr>
              <w:br/>
            </w:r>
            <w:r w:rsidRPr="003853C9">
              <w:rPr>
                <w:rFonts w:ascii="Times New Roman" w:hAnsi="Times New Roman" w:cs="Times New Roman"/>
                <w:sz w:val="24"/>
                <w:szCs w:val="24"/>
              </w:rPr>
              <w:t>этой же части дома (дома)</w:t>
            </w:r>
          </w:p>
        </w:tc>
      </w:tr>
      <w:tr w:rsidR="00615D48" w:rsidTr="00405731">
        <w:tc>
          <w:tcPr>
            <w:tcW w:w="3529" w:type="dxa"/>
            <w:vMerge/>
            <w:vAlign w:val="center"/>
          </w:tcPr>
          <w:p w:rsidR="00615D48" w:rsidRPr="003853C9" w:rsidRDefault="00615D48" w:rsidP="00405731">
            <w:pPr>
              <w:rPr>
                <w:rFonts w:ascii="Times New Roman" w:hAnsi="Times New Roman" w:cs="Times New Roman"/>
                <w:sz w:val="24"/>
                <w:szCs w:val="24"/>
              </w:rPr>
            </w:pPr>
          </w:p>
        </w:tc>
        <w:tc>
          <w:tcPr>
            <w:tcW w:w="1416" w:type="dxa"/>
            <w:vMerge/>
            <w:vAlign w:val="center"/>
          </w:tcPr>
          <w:p w:rsidR="00615D48" w:rsidRPr="003853C9" w:rsidRDefault="00615D48" w:rsidP="00405731">
            <w:pPr>
              <w:rPr>
                <w:rFonts w:ascii="Times New Roman" w:hAnsi="Times New Roman" w:cs="Times New Roman"/>
                <w:sz w:val="24"/>
                <w:szCs w:val="24"/>
              </w:rPr>
            </w:pP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больше или равное 1,60</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меньше 1,60, но больше или равное 1,40</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меньше 1,40</w:t>
            </w:r>
          </w:p>
        </w:tc>
      </w:tr>
      <w:tr w:rsidR="00615D48" w:rsidTr="00405731">
        <w:tc>
          <w:tcPr>
            <w:tcW w:w="3529" w:type="dxa"/>
            <w:vAlign w:val="center"/>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1</w:t>
            </w:r>
          </w:p>
        </w:tc>
        <w:tc>
          <w:tcPr>
            <w:tcW w:w="1416" w:type="dxa"/>
            <w:vAlign w:val="center"/>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2</w:t>
            </w:r>
          </w:p>
        </w:tc>
        <w:tc>
          <w:tcPr>
            <w:tcW w:w="1576" w:type="dxa"/>
            <w:vAlign w:val="center"/>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vAlign w:val="center"/>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4</w:t>
            </w:r>
          </w:p>
        </w:tc>
        <w:tc>
          <w:tcPr>
            <w:tcW w:w="1518" w:type="dxa"/>
            <w:vAlign w:val="center"/>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5</w:t>
            </w:r>
          </w:p>
        </w:tc>
      </w:tr>
      <w:tr w:rsidR="00615D48" w:rsidTr="00405731">
        <w:tc>
          <w:tcPr>
            <w:tcW w:w="3529" w:type="dxa"/>
            <w:vAlign w:val="center"/>
          </w:tcPr>
          <w:p w:rsidR="00615D48" w:rsidRPr="003853C9" w:rsidRDefault="00615D48" w:rsidP="00615D48">
            <w:pPr>
              <w:pStyle w:val="a3"/>
              <w:numPr>
                <w:ilvl w:val="0"/>
                <w:numId w:val="1"/>
              </w:numPr>
              <w:tabs>
                <w:tab w:val="left" w:pos="306"/>
              </w:tabs>
              <w:ind w:left="-57" w:right="-57" w:firstLine="0"/>
              <w:rPr>
                <w:rFonts w:ascii="Times New Roman" w:hAnsi="Times New Roman" w:cs="Times New Roman"/>
                <w:sz w:val="24"/>
                <w:szCs w:val="24"/>
              </w:rPr>
            </w:pPr>
            <w:r>
              <w:rPr>
                <w:rFonts w:ascii="Times New Roman" w:hAnsi="Times New Roman" w:cs="Times New Roman"/>
                <w:sz w:val="24"/>
                <w:szCs w:val="24"/>
              </w:rPr>
              <w:t>Дома, оборудованные лифтами, мусоропроводами</w:t>
            </w:r>
            <w:r>
              <w:rPr>
                <w:rFonts w:ascii="Times New Roman" w:hAnsi="Times New Roman" w:cs="Times New Roman"/>
                <w:sz w:val="24"/>
                <w:szCs w:val="24"/>
              </w:rPr>
              <w:br/>
              <w:t xml:space="preserve">или </w:t>
            </w:r>
            <w:proofErr w:type="spellStart"/>
            <w:r>
              <w:rPr>
                <w:rFonts w:ascii="Times New Roman" w:hAnsi="Times New Roman" w:cs="Times New Roman"/>
                <w:sz w:val="24"/>
                <w:szCs w:val="24"/>
              </w:rPr>
              <w:t>мусорокамерами</w:t>
            </w:r>
            <w:proofErr w:type="spellEnd"/>
            <w:r>
              <w:rPr>
                <w:rFonts w:ascii="Times New Roman" w:hAnsi="Times New Roman" w:cs="Times New Roman"/>
                <w:sz w:val="24"/>
                <w:szCs w:val="24"/>
              </w:rPr>
              <w:t xml:space="preserve"> (действующими)</w:t>
            </w:r>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proofErr w:type="spellStart"/>
            <w:r>
              <w:rPr>
                <w:rFonts w:ascii="Times New Roman" w:hAnsi="Times New Roman" w:cs="Times New Roman"/>
                <w:sz w:val="24"/>
                <w:szCs w:val="24"/>
              </w:rPr>
              <w:t>негазифицированные</w:t>
            </w:r>
            <w:proofErr w:type="spellEnd"/>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26,66</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42,66</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37,33</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33,60</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r>
              <w:rPr>
                <w:rFonts w:ascii="Times New Roman" w:hAnsi="Times New Roman" w:cs="Times New Roman"/>
                <w:sz w:val="24"/>
                <w:szCs w:val="24"/>
              </w:rPr>
              <w:t>газифицированные</w:t>
            </w:r>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27,43</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43,88</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38,40</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34,56</w:t>
            </w:r>
          </w:p>
        </w:tc>
      </w:tr>
      <w:tr w:rsidR="00615D48" w:rsidTr="00405731">
        <w:tc>
          <w:tcPr>
            <w:tcW w:w="3529" w:type="dxa"/>
            <w:vAlign w:val="center"/>
          </w:tcPr>
          <w:p w:rsidR="00615D48" w:rsidRPr="00154A80" w:rsidRDefault="00615D48" w:rsidP="00615D48">
            <w:pPr>
              <w:pStyle w:val="a3"/>
              <w:numPr>
                <w:ilvl w:val="0"/>
                <w:numId w:val="1"/>
              </w:numPr>
              <w:tabs>
                <w:tab w:val="left" w:pos="306"/>
              </w:tabs>
              <w:ind w:left="-57" w:right="-57" w:firstLine="0"/>
              <w:rPr>
                <w:rFonts w:ascii="Times New Roman" w:hAnsi="Times New Roman" w:cs="Times New Roman"/>
                <w:sz w:val="24"/>
                <w:szCs w:val="24"/>
              </w:rPr>
            </w:pPr>
            <w:r>
              <w:rPr>
                <w:rFonts w:ascii="Times New Roman" w:hAnsi="Times New Roman" w:cs="Times New Roman"/>
                <w:sz w:val="24"/>
                <w:szCs w:val="24"/>
              </w:rPr>
              <w:t xml:space="preserve">Дома, оборудованные лифтами, без мусоропроводов (или с недействующими мусоропроводами) </w:t>
            </w:r>
            <w:r>
              <w:rPr>
                <w:rFonts w:ascii="Times New Roman" w:hAnsi="Times New Roman" w:cs="Times New Roman"/>
                <w:sz w:val="24"/>
                <w:szCs w:val="24"/>
              </w:rPr>
              <w:br/>
              <w:t xml:space="preserve">или </w:t>
            </w:r>
            <w:proofErr w:type="spellStart"/>
            <w:r>
              <w:rPr>
                <w:rFonts w:ascii="Times New Roman" w:hAnsi="Times New Roman" w:cs="Times New Roman"/>
                <w:sz w:val="24"/>
                <w:szCs w:val="24"/>
              </w:rPr>
              <w:t>мусорокамер</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(или с </w:t>
            </w:r>
            <w:proofErr w:type="spellStart"/>
            <w:r>
              <w:rPr>
                <w:rFonts w:ascii="Times New Roman" w:hAnsi="Times New Roman" w:cs="Times New Roman"/>
                <w:sz w:val="24"/>
                <w:szCs w:val="24"/>
              </w:rPr>
              <w:t>недействующимим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мусорокамерами</w:t>
            </w:r>
            <w:proofErr w:type="spellEnd"/>
            <w:r>
              <w:rPr>
                <w:rFonts w:ascii="Times New Roman" w:hAnsi="Times New Roman" w:cs="Times New Roman"/>
                <w:sz w:val="24"/>
                <w:szCs w:val="24"/>
              </w:rPr>
              <w:t>)</w:t>
            </w:r>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proofErr w:type="spellStart"/>
            <w:r>
              <w:rPr>
                <w:rFonts w:ascii="Times New Roman" w:hAnsi="Times New Roman" w:cs="Times New Roman"/>
                <w:sz w:val="24"/>
                <w:szCs w:val="24"/>
              </w:rPr>
              <w:t>негазифицированные</w:t>
            </w:r>
            <w:proofErr w:type="spellEnd"/>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25,81</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41,30</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36,13</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32,52</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r>
              <w:rPr>
                <w:rFonts w:ascii="Times New Roman" w:hAnsi="Times New Roman" w:cs="Times New Roman"/>
                <w:sz w:val="24"/>
                <w:szCs w:val="24"/>
              </w:rPr>
              <w:t>газифицированные</w:t>
            </w:r>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26,57</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42,52</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37,20</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33,48</w:t>
            </w:r>
          </w:p>
        </w:tc>
      </w:tr>
      <w:tr w:rsidR="00615D48" w:rsidTr="00405731">
        <w:tc>
          <w:tcPr>
            <w:tcW w:w="3529" w:type="dxa"/>
            <w:vAlign w:val="center"/>
          </w:tcPr>
          <w:p w:rsidR="00615D48" w:rsidRPr="00154A80" w:rsidRDefault="00615D48" w:rsidP="00615D48">
            <w:pPr>
              <w:pStyle w:val="a3"/>
              <w:numPr>
                <w:ilvl w:val="0"/>
                <w:numId w:val="1"/>
              </w:numPr>
              <w:tabs>
                <w:tab w:val="left" w:pos="22"/>
                <w:tab w:val="left" w:pos="164"/>
                <w:tab w:val="left" w:pos="306"/>
              </w:tabs>
              <w:ind w:left="-57" w:right="-57" w:firstLine="0"/>
              <w:rPr>
                <w:rFonts w:ascii="Times New Roman" w:hAnsi="Times New Roman" w:cs="Times New Roman"/>
                <w:sz w:val="24"/>
                <w:szCs w:val="24"/>
              </w:rPr>
            </w:pPr>
            <w:r>
              <w:rPr>
                <w:rFonts w:ascii="Times New Roman" w:hAnsi="Times New Roman" w:cs="Times New Roman"/>
                <w:sz w:val="24"/>
                <w:szCs w:val="24"/>
              </w:rPr>
              <w:t xml:space="preserve">Дома, оборудованные мусоропроводами </w:t>
            </w:r>
            <w:r>
              <w:rPr>
                <w:rFonts w:ascii="Times New Roman" w:hAnsi="Times New Roman" w:cs="Times New Roman"/>
                <w:sz w:val="24"/>
                <w:szCs w:val="24"/>
              </w:rPr>
              <w:br/>
              <w:t xml:space="preserve">или </w:t>
            </w:r>
            <w:proofErr w:type="spellStart"/>
            <w:r>
              <w:rPr>
                <w:rFonts w:ascii="Times New Roman" w:hAnsi="Times New Roman" w:cs="Times New Roman"/>
                <w:sz w:val="24"/>
                <w:szCs w:val="24"/>
              </w:rPr>
              <w:t>мусорокамерами</w:t>
            </w:r>
            <w:proofErr w:type="spellEnd"/>
            <w:r>
              <w:rPr>
                <w:rFonts w:ascii="Times New Roman" w:hAnsi="Times New Roman" w:cs="Times New Roman"/>
                <w:sz w:val="24"/>
                <w:szCs w:val="24"/>
              </w:rPr>
              <w:t xml:space="preserve"> (действующими), </w:t>
            </w:r>
            <w:r>
              <w:rPr>
                <w:rFonts w:ascii="Times New Roman" w:hAnsi="Times New Roman" w:cs="Times New Roman"/>
                <w:sz w:val="24"/>
                <w:szCs w:val="24"/>
              </w:rPr>
              <w:br/>
              <w:t>не оборудованные лифтами</w:t>
            </w:r>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proofErr w:type="spellStart"/>
            <w:r>
              <w:rPr>
                <w:rFonts w:ascii="Times New Roman" w:hAnsi="Times New Roman" w:cs="Times New Roman"/>
                <w:sz w:val="24"/>
                <w:szCs w:val="24"/>
              </w:rPr>
              <w:t>негазифицированные</w:t>
            </w:r>
            <w:proofErr w:type="spellEnd"/>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20,69</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33,11</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28,97</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26,08</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r>
              <w:rPr>
                <w:rFonts w:ascii="Times New Roman" w:hAnsi="Times New Roman" w:cs="Times New Roman"/>
                <w:sz w:val="24"/>
                <w:szCs w:val="24"/>
              </w:rPr>
              <w:t>газифицированные</w:t>
            </w:r>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21,46</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34,33</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30,04</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27,04</w:t>
            </w:r>
          </w:p>
        </w:tc>
      </w:tr>
      <w:tr w:rsidR="00615D48" w:rsidTr="00405731">
        <w:tc>
          <w:tcPr>
            <w:tcW w:w="3529" w:type="dxa"/>
            <w:vAlign w:val="center"/>
          </w:tcPr>
          <w:p w:rsidR="00615D48" w:rsidRPr="00154A80" w:rsidRDefault="00615D48" w:rsidP="00615D48">
            <w:pPr>
              <w:pStyle w:val="a3"/>
              <w:numPr>
                <w:ilvl w:val="0"/>
                <w:numId w:val="1"/>
              </w:numPr>
              <w:tabs>
                <w:tab w:val="left" w:pos="306"/>
              </w:tabs>
              <w:ind w:left="-57" w:right="-57" w:firstLine="0"/>
              <w:rPr>
                <w:rFonts w:ascii="Times New Roman" w:hAnsi="Times New Roman" w:cs="Times New Roman"/>
                <w:sz w:val="24"/>
                <w:szCs w:val="24"/>
              </w:rPr>
            </w:pPr>
            <w:r>
              <w:rPr>
                <w:rFonts w:ascii="Times New Roman" w:hAnsi="Times New Roman" w:cs="Times New Roman"/>
                <w:sz w:val="24"/>
                <w:szCs w:val="24"/>
              </w:rPr>
              <w:lastRenderedPageBreak/>
              <w:t xml:space="preserve">Дома, не оборудованные лифтами, мусоропроводами </w:t>
            </w:r>
            <w:r>
              <w:rPr>
                <w:rFonts w:ascii="Times New Roman" w:hAnsi="Times New Roman" w:cs="Times New Roman"/>
                <w:sz w:val="24"/>
                <w:szCs w:val="24"/>
              </w:rPr>
              <w:br/>
              <w:t xml:space="preserve">или </w:t>
            </w:r>
            <w:proofErr w:type="spellStart"/>
            <w:r>
              <w:rPr>
                <w:rFonts w:ascii="Times New Roman" w:hAnsi="Times New Roman" w:cs="Times New Roman"/>
                <w:sz w:val="24"/>
                <w:szCs w:val="24"/>
              </w:rPr>
              <w:t>мусорокамерами</w:t>
            </w:r>
            <w:proofErr w:type="spellEnd"/>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proofErr w:type="spellStart"/>
            <w:r>
              <w:rPr>
                <w:rFonts w:ascii="Times New Roman" w:hAnsi="Times New Roman" w:cs="Times New Roman"/>
                <w:sz w:val="24"/>
                <w:szCs w:val="24"/>
              </w:rPr>
              <w:t>негазифицированные</w:t>
            </w:r>
            <w:proofErr w:type="spellEnd"/>
          </w:p>
        </w:tc>
        <w:tc>
          <w:tcPr>
            <w:tcW w:w="141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19,84</w:t>
            </w:r>
          </w:p>
        </w:tc>
        <w:tc>
          <w:tcPr>
            <w:tcW w:w="157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31,75</w:t>
            </w:r>
          </w:p>
        </w:tc>
        <w:tc>
          <w:tcPr>
            <w:tcW w:w="1600"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27,78</w:t>
            </w:r>
          </w:p>
        </w:tc>
        <w:tc>
          <w:tcPr>
            <w:tcW w:w="1518"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25,00</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r>
              <w:rPr>
                <w:rFonts w:ascii="Times New Roman" w:hAnsi="Times New Roman" w:cs="Times New Roman"/>
                <w:sz w:val="24"/>
                <w:szCs w:val="24"/>
              </w:rPr>
              <w:t>газифицированные</w:t>
            </w:r>
          </w:p>
        </w:tc>
        <w:tc>
          <w:tcPr>
            <w:tcW w:w="141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20,60</w:t>
            </w:r>
          </w:p>
        </w:tc>
        <w:tc>
          <w:tcPr>
            <w:tcW w:w="157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32,97</w:t>
            </w:r>
          </w:p>
        </w:tc>
        <w:tc>
          <w:tcPr>
            <w:tcW w:w="1600"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28,84</w:t>
            </w:r>
          </w:p>
        </w:tc>
        <w:tc>
          <w:tcPr>
            <w:tcW w:w="1518"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25,96</w:t>
            </w:r>
          </w:p>
        </w:tc>
      </w:tr>
      <w:tr w:rsidR="00615D48" w:rsidTr="00405731">
        <w:tc>
          <w:tcPr>
            <w:tcW w:w="3529" w:type="dxa"/>
            <w:vAlign w:val="center"/>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1</w:t>
            </w:r>
          </w:p>
        </w:tc>
        <w:tc>
          <w:tcPr>
            <w:tcW w:w="1416" w:type="dxa"/>
            <w:vAlign w:val="center"/>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2</w:t>
            </w:r>
          </w:p>
        </w:tc>
        <w:tc>
          <w:tcPr>
            <w:tcW w:w="1576" w:type="dxa"/>
            <w:vAlign w:val="center"/>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vAlign w:val="center"/>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4</w:t>
            </w:r>
          </w:p>
        </w:tc>
        <w:tc>
          <w:tcPr>
            <w:tcW w:w="1518" w:type="dxa"/>
            <w:vAlign w:val="center"/>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5</w:t>
            </w:r>
          </w:p>
        </w:tc>
      </w:tr>
      <w:tr w:rsidR="00615D48" w:rsidTr="00405731">
        <w:tc>
          <w:tcPr>
            <w:tcW w:w="3529" w:type="dxa"/>
            <w:vAlign w:val="center"/>
          </w:tcPr>
          <w:p w:rsidR="00615D48" w:rsidRPr="00154A80" w:rsidRDefault="00615D48" w:rsidP="00615D48">
            <w:pPr>
              <w:pStyle w:val="a3"/>
              <w:numPr>
                <w:ilvl w:val="0"/>
                <w:numId w:val="1"/>
              </w:numPr>
              <w:tabs>
                <w:tab w:val="left" w:pos="306"/>
              </w:tabs>
              <w:ind w:left="-57" w:right="-57" w:firstLine="0"/>
              <w:rPr>
                <w:rFonts w:ascii="Times New Roman" w:hAnsi="Times New Roman" w:cs="Times New Roman"/>
                <w:sz w:val="24"/>
                <w:szCs w:val="24"/>
              </w:rPr>
            </w:pPr>
            <w:r>
              <w:rPr>
                <w:rFonts w:ascii="Times New Roman" w:hAnsi="Times New Roman" w:cs="Times New Roman"/>
                <w:sz w:val="24"/>
                <w:szCs w:val="24"/>
              </w:rPr>
              <w:t xml:space="preserve">Дома, не оборудованные лифтами, мусоропроводами, </w:t>
            </w:r>
            <w:proofErr w:type="spellStart"/>
            <w:r>
              <w:rPr>
                <w:rFonts w:ascii="Times New Roman" w:hAnsi="Times New Roman" w:cs="Times New Roman"/>
                <w:sz w:val="24"/>
                <w:szCs w:val="24"/>
              </w:rPr>
              <w:t>мусорокамерами</w:t>
            </w:r>
            <w:proofErr w:type="spellEnd"/>
            <w:r>
              <w:rPr>
                <w:rFonts w:ascii="Times New Roman" w:hAnsi="Times New Roman" w:cs="Times New Roman"/>
                <w:sz w:val="24"/>
                <w:szCs w:val="24"/>
              </w:rPr>
              <w:t xml:space="preserve">, </w:t>
            </w:r>
            <w:r>
              <w:rPr>
                <w:rFonts w:ascii="Times New Roman" w:hAnsi="Times New Roman" w:cs="Times New Roman"/>
                <w:sz w:val="24"/>
                <w:szCs w:val="24"/>
              </w:rPr>
              <w:br/>
              <w:t>без централизованного водоотведения</w:t>
            </w:r>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proofErr w:type="spellStart"/>
            <w:r>
              <w:rPr>
                <w:rFonts w:ascii="Times New Roman" w:hAnsi="Times New Roman" w:cs="Times New Roman"/>
                <w:sz w:val="24"/>
                <w:szCs w:val="24"/>
              </w:rPr>
              <w:t>негазифицированные</w:t>
            </w:r>
            <w:proofErr w:type="spellEnd"/>
          </w:p>
        </w:tc>
        <w:tc>
          <w:tcPr>
            <w:tcW w:w="1416" w:type="dxa"/>
          </w:tcPr>
          <w:p w:rsidR="00615D48" w:rsidRPr="00FC5057" w:rsidRDefault="00615D48" w:rsidP="00405731">
            <w:pPr>
              <w:jc w:val="center"/>
              <w:rPr>
                <w:rFonts w:ascii="Times New Roman" w:hAnsi="Times New Roman" w:cs="Times New Roman"/>
                <w:sz w:val="24"/>
                <w:szCs w:val="24"/>
              </w:rPr>
            </w:pPr>
            <w:r>
              <w:rPr>
                <w:rFonts w:ascii="Times New Roman" w:hAnsi="Times New Roman" w:cs="Times New Roman"/>
                <w:sz w:val="24"/>
                <w:szCs w:val="24"/>
              </w:rPr>
              <w:t>19,84</w:t>
            </w:r>
          </w:p>
        </w:tc>
        <w:tc>
          <w:tcPr>
            <w:tcW w:w="1576" w:type="dxa"/>
          </w:tcPr>
          <w:p w:rsidR="00615D48" w:rsidRPr="00FC5057" w:rsidRDefault="00615D48" w:rsidP="00405731">
            <w:pPr>
              <w:jc w:val="center"/>
              <w:rPr>
                <w:rFonts w:ascii="Times New Roman" w:hAnsi="Times New Roman" w:cs="Times New Roman"/>
                <w:sz w:val="24"/>
                <w:szCs w:val="24"/>
              </w:rPr>
            </w:pPr>
            <w:r>
              <w:rPr>
                <w:rFonts w:ascii="Times New Roman" w:hAnsi="Times New Roman" w:cs="Times New Roman"/>
                <w:sz w:val="24"/>
                <w:szCs w:val="24"/>
              </w:rPr>
              <w:t>31,75</w:t>
            </w:r>
          </w:p>
        </w:tc>
        <w:tc>
          <w:tcPr>
            <w:tcW w:w="1600" w:type="dxa"/>
          </w:tcPr>
          <w:p w:rsidR="00615D48" w:rsidRPr="00FC5057" w:rsidRDefault="00615D48" w:rsidP="00405731">
            <w:pPr>
              <w:jc w:val="center"/>
              <w:rPr>
                <w:rFonts w:ascii="Times New Roman" w:hAnsi="Times New Roman" w:cs="Times New Roman"/>
                <w:sz w:val="24"/>
                <w:szCs w:val="24"/>
              </w:rPr>
            </w:pPr>
            <w:r>
              <w:rPr>
                <w:rFonts w:ascii="Times New Roman" w:hAnsi="Times New Roman" w:cs="Times New Roman"/>
                <w:sz w:val="24"/>
                <w:szCs w:val="24"/>
              </w:rPr>
              <w:t>27,78</w:t>
            </w:r>
          </w:p>
        </w:tc>
        <w:tc>
          <w:tcPr>
            <w:tcW w:w="1518" w:type="dxa"/>
          </w:tcPr>
          <w:p w:rsidR="00615D48" w:rsidRPr="00FC5057" w:rsidRDefault="00615D48" w:rsidP="00405731">
            <w:pPr>
              <w:jc w:val="center"/>
              <w:rPr>
                <w:rFonts w:ascii="Times New Roman" w:hAnsi="Times New Roman" w:cs="Times New Roman"/>
                <w:sz w:val="24"/>
                <w:szCs w:val="24"/>
              </w:rPr>
            </w:pPr>
            <w:r>
              <w:rPr>
                <w:rFonts w:ascii="Times New Roman" w:hAnsi="Times New Roman" w:cs="Times New Roman"/>
                <w:sz w:val="24"/>
                <w:szCs w:val="24"/>
              </w:rPr>
              <w:t>25,00</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r>
              <w:rPr>
                <w:rFonts w:ascii="Times New Roman" w:hAnsi="Times New Roman" w:cs="Times New Roman"/>
                <w:sz w:val="24"/>
                <w:szCs w:val="24"/>
              </w:rPr>
              <w:t>газифицированные</w:t>
            </w:r>
          </w:p>
        </w:tc>
        <w:tc>
          <w:tcPr>
            <w:tcW w:w="1416" w:type="dxa"/>
          </w:tcPr>
          <w:p w:rsidR="00615D48" w:rsidRPr="00FC5057" w:rsidRDefault="00615D48" w:rsidP="00405731">
            <w:pPr>
              <w:jc w:val="center"/>
              <w:rPr>
                <w:rFonts w:ascii="Times New Roman" w:hAnsi="Times New Roman" w:cs="Times New Roman"/>
                <w:sz w:val="24"/>
                <w:szCs w:val="24"/>
              </w:rPr>
            </w:pPr>
            <w:r>
              <w:rPr>
                <w:rFonts w:ascii="Times New Roman" w:hAnsi="Times New Roman" w:cs="Times New Roman"/>
                <w:sz w:val="24"/>
                <w:szCs w:val="24"/>
              </w:rPr>
              <w:t>20,60</w:t>
            </w:r>
          </w:p>
        </w:tc>
        <w:tc>
          <w:tcPr>
            <w:tcW w:w="1576" w:type="dxa"/>
          </w:tcPr>
          <w:p w:rsidR="00615D48" w:rsidRPr="00FC5057" w:rsidRDefault="00615D48" w:rsidP="00405731">
            <w:pPr>
              <w:jc w:val="center"/>
              <w:rPr>
                <w:rFonts w:ascii="Times New Roman" w:hAnsi="Times New Roman" w:cs="Times New Roman"/>
                <w:sz w:val="24"/>
                <w:szCs w:val="24"/>
              </w:rPr>
            </w:pPr>
            <w:r>
              <w:rPr>
                <w:rFonts w:ascii="Times New Roman" w:hAnsi="Times New Roman" w:cs="Times New Roman"/>
                <w:sz w:val="24"/>
                <w:szCs w:val="24"/>
              </w:rPr>
              <w:t>32,97</w:t>
            </w:r>
          </w:p>
        </w:tc>
        <w:tc>
          <w:tcPr>
            <w:tcW w:w="1600" w:type="dxa"/>
          </w:tcPr>
          <w:p w:rsidR="00615D48" w:rsidRPr="00FC5057" w:rsidRDefault="00615D48" w:rsidP="00405731">
            <w:pPr>
              <w:jc w:val="center"/>
              <w:rPr>
                <w:rFonts w:ascii="Times New Roman" w:hAnsi="Times New Roman" w:cs="Times New Roman"/>
                <w:sz w:val="24"/>
                <w:szCs w:val="24"/>
              </w:rPr>
            </w:pPr>
            <w:r>
              <w:rPr>
                <w:rFonts w:ascii="Times New Roman" w:hAnsi="Times New Roman" w:cs="Times New Roman"/>
                <w:sz w:val="24"/>
                <w:szCs w:val="24"/>
              </w:rPr>
              <w:t>28,84</w:t>
            </w:r>
          </w:p>
        </w:tc>
        <w:tc>
          <w:tcPr>
            <w:tcW w:w="1518" w:type="dxa"/>
          </w:tcPr>
          <w:p w:rsidR="00615D48" w:rsidRPr="00FC5057" w:rsidRDefault="00615D48" w:rsidP="00405731">
            <w:pPr>
              <w:jc w:val="center"/>
              <w:rPr>
                <w:rFonts w:ascii="Times New Roman" w:hAnsi="Times New Roman" w:cs="Times New Roman"/>
                <w:sz w:val="24"/>
                <w:szCs w:val="24"/>
              </w:rPr>
            </w:pPr>
            <w:r>
              <w:rPr>
                <w:rFonts w:ascii="Times New Roman" w:hAnsi="Times New Roman" w:cs="Times New Roman"/>
                <w:sz w:val="24"/>
                <w:szCs w:val="24"/>
              </w:rPr>
              <w:t>25,96</w:t>
            </w:r>
          </w:p>
        </w:tc>
      </w:tr>
      <w:tr w:rsidR="00615D48" w:rsidTr="00405731">
        <w:tc>
          <w:tcPr>
            <w:tcW w:w="3529" w:type="dxa"/>
            <w:vAlign w:val="center"/>
          </w:tcPr>
          <w:p w:rsidR="00615D48" w:rsidRPr="00904F40" w:rsidRDefault="00615D48" w:rsidP="00615D48">
            <w:pPr>
              <w:pStyle w:val="a3"/>
              <w:numPr>
                <w:ilvl w:val="0"/>
                <w:numId w:val="1"/>
              </w:numPr>
              <w:tabs>
                <w:tab w:val="left" w:pos="164"/>
              </w:tabs>
              <w:ind w:left="-57" w:right="-57" w:firstLine="0"/>
              <w:rPr>
                <w:rFonts w:ascii="Times New Roman" w:hAnsi="Times New Roman" w:cs="Times New Roman"/>
                <w:sz w:val="24"/>
                <w:szCs w:val="24"/>
              </w:rPr>
            </w:pPr>
            <w:r>
              <w:rPr>
                <w:rFonts w:ascii="Times New Roman" w:hAnsi="Times New Roman" w:cs="Times New Roman"/>
                <w:sz w:val="24"/>
                <w:szCs w:val="24"/>
              </w:rPr>
              <w:t>Дома без централизованного горячего водоснабжения</w:t>
            </w:r>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proofErr w:type="spellStart"/>
            <w:r>
              <w:rPr>
                <w:rFonts w:ascii="Times New Roman" w:hAnsi="Times New Roman" w:cs="Times New Roman"/>
                <w:sz w:val="24"/>
                <w:szCs w:val="24"/>
              </w:rPr>
              <w:t>негазифицированные</w:t>
            </w:r>
            <w:proofErr w:type="spellEnd"/>
          </w:p>
        </w:tc>
        <w:tc>
          <w:tcPr>
            <w:tcW w:w="141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18,51</w:t>
            </w:r>
          </w:p>
        </w:tc>
        <w:tc>
          <w:tcPr>
            <w:tcW w:w="157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29,61</w:t>
            </w:r>
          </w:p>
        </w:tc>
        <w:tc>
          <w:tcPr>
            <w:tcW w:w="1600"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25,91</w:t>
            </w:r>
          </w:p>
        </w:tc>
        <w:tc>
          <w:tcPr>
            <w:tcW w:w="1518"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23,32</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r>
              <w:rPr>
                <w:rFonts w:ascii="Times New Roman" w:hAnsi="Times New Roman" w:cs="Times New Roman"/>
                <w:sz w:val="24"/>
                <w:szCs w:val="24"/>
              </w:rPr>
              <w:t>газифицированные</w:t>
            </w:r>
          </w:p>
        </w:tc>
        <w:tc>
          <w:tcPr>
            <w:tcW w:w="141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19,27</w:t>
            </w:r>
          </w:p>
        </w:tc>
        <w:tc>
          <w:tcPr>
            <w:tcW w:w="157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30,83</w:t>
            </w:r>
          </w:p>
        </w:tc>
        <w:tc>
          <w:tcPr>
            <w:tcW w:w="1600"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26,98</w:t>
            </w:r>
          </w:p>
        </w:tc>
        <w:tc>
          <w:tcPr>
            <w:tcW w:w="1518"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24,28</w:t>
            </w:r>
          </w:p>
        </w:tc>
      </w:tr>
      <w:tr w:rsidR="00615D48" w:rsidTr="00405731">
        <w:tc>
          <w:tcPr>
            <w:tcW w:w="3529" w:type="dxa"/>
            <w:vAlign w:val="center"/>
          </w:tcPr>
          <w:p w:rsidR="00615D48" w:rsidRPr="00904F40" w:rsidRDefault="00615D48" w:rsidP="00615D48">
            <w:pPr>
              <w:pStyle w:val="a3"/>
              <w:numPr>
                <w:ilvl w:val="0"/>
                <w:numId w:val="1"/>
              </w:numPr>
              <w:tabs>
                <w:tab w:val="left" w:pos="164"/>
              </w:tabs>
              <w:ind w:left="-57" w:right="-57" w:firstLine="0"/>
              <w:rPr>
                <w:rFonts w:ascii="Times New Roman" w:hAnsi="Times New Roman" w:cs="Times New Roman"/>
                <w:sz w:val="24"/>
                <w:szCs w:val="24"/>
              </w:rPr>
            </w:pPr>
            <w:r>
              <w:rPr>
                <w:rFonts w:ascii="Times New Roman" w:hAnsi="Times New Roman" w:cs="Times New Roman"/>
                <w:sz w:val="24"/>
                <w:szCs w:val="24"/>
              </w:rPr>
              <w:t xml:space="preserve">Дома без централизованного горячего водоснабжения </w:t>
            </w:r>
            <w:r>
              <w:rPr>
                <w:rFonts w:ascii="Times New Roman" w:hAnsi="Times New Roman" w:cs="Times New Roman"/>
                <w:sz w:val="24"/>
                <w:szCs w:val="24"/>
              </w:rPr>
              <w:br/>
              <w:t>и централизованного водоотведения</w:t>
            </w:r>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proofErr w:type="spellStart"/>
            <w:r>
              <w:rPr>
                <w:rFonts w:ascii="Times New Roman" w:hAnsi="Times New Roman" w:cs="Times New Roman"/>
                <w:sz w:val="24"/>
                <w:szCs w:val="24"/>
              </w:rPr>
              <w:t>негазифицированные</w:t>
            </w:r>
            <w:proofErr w:type="spellEnd"/>
          </w:p>
        </w:tc>
        <w:tc>
          <w:tcPr>
            <w:tcW w:w="141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18,51</w:t>
            </w:r>
          </w:p>
        </w:tc>
        <w:tc>
          <w:tcPr>
            <w:tcW w:w="157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29,61</w:t>
            </w:r>
          </w:p>
        </w:tc>
        <w:tc>
          <w:tcPr>
            <w:tcW w:w="1600"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25,91</w:t>
            </w:r>
          </w:p>
        </w:tc>
        <w:tc>
          <w:tcPr>
            <w:tcW w:w="1518"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23,32</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r>
              <w:rPr>
                <w:rFonts w:ascii="Times New Roman" w:hAnsi="Times New Roman" w:cs="Times New Roman"/>
                <w:sz w:val="24"/>
                <w:szCs w:val="24"/>
              </w:rPr>
              <w:t>газифицированные</w:t>
            </w:r>
          </w:p>
        </w:tc>
        <w:tc>
          <w:tcPr>
            <w:tcW w:w="141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19,27</w:t>
            </w:r>
          </w:p>
        </w:tc>
        <w:tc>
          <w:tcPr>
            <w:tcW w:w="157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30,83</w:t>
            </w:r>
          </w:p>
        </w:tc>
        <w:tc>
          <w:tcPr>
            <w:tcW w:w="1600"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26,98</w:t>
            </w:r>
          </w:p>
        </w:tc>
        <w:tc>
          <w:tcPr>
            <w:tcW w:w="1518"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24,28</w:t>
            </w:r>
          </w:p>
        </w:tc>
      </w:tr>
      <w:tr w:rsidR="00615D48" w:rsidTr="00405731">
        <w:tc>
          <w:tcPr>
            <w:tcW w:w="3529" w:type="dxa"/>
            <w:vAlign w:val="center"/>
          </w:tcPr>
          <w:p w:rsidR="00615D48" w:rsidRPr="00904F40" w:rsidRDefault="00615D48" w:rsidP="00615D48">
            <w:pPr>
              <w:pStyle w:val="a3"/>
              <w:numPr>
                <w:ilvl w:val="0"/>
                <w:numId w:val="1"/>
              </w:numPr>
              <w:tabs>
                <w:tab w:val="left" w:pos="164"/>
              </w:tabs>
              <w:ind w:left="-57" w:right="-57" w:firstLine="0"/>
              <w:rPr>
                <w:rFonts w:ascii="Times New Roman" w:hAnsi="Times New Roman" w:cs="Times New Roman"/>
                <w:sz w:val="24"/>
                <w:szCs w:val="24"/>
              </w:rPr>
            </w:pPr>
            <w:r>
              <w:rPr>
                <w:rFonts w:ascii="Times New Roman" w:hAnsi="Times New Roman" w:cs="Times New Roman"/>
                <w:sz w:val="24"/>
                <w:szCs w:val="24"/>
              </w:rPr>
              <w:t>Дома без централизованного горячего и холодного водоснабжения и централизованного водоотведения</w:t>
            </w:r>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proofErr w:type="spellStart"/>
            <w:r>
              <w:rPr>
                <w:rFonts w:ascii="Times New Roman" w:hAnsi="Times New Roman" w:cs="Times New Roman"/>
                <w:sz w:val="24"/>
                <w:szCs w:val="24"/>
              </w:rPr>
              <w:t>негазифицированные</w:t>
            </w:r>
            <w:proofErr w:type="spellEnd"/>
          </w:p>
        </w:tc>
        <w:tc>
          <w:tcPr>
            <w:tcW w:w="141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16,18</w:t>
            </w:r>
          </w:p>
        </w:tc>
        <w:tc>
          <w:tcPr>
            <w:tcW w:w="157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25,89</w:t>
            </w:r>
          </w:p>
        </w:tc>
        <w:tc>
          <w:tcPr>
            <w:tcW w:w="1600"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22,65</w:t>
            </w:r>
          </w:p>
        </w:tc>
        <w:tc>
          <w:tcPr>
            <w:tcW w:w="1518"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20,39</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r>
              <w:rPr>
                <w:rFonts w:ascii="Times New Roman" w:hAnsi="Times New Roman" w:cs="Times New Roman"/>
                <w:sz w:val="24"/>
                <w:szCs w:val="24"/>
              </w:rPr>
              <w:t>газифицированные</w:t>
            </w:r>
          </w:p>
        </w:tc>
        <w:tc>
          <w:tcPr>
            <w:tcW w:w="141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16,94</w:t>
            </w:r>
          </w:p>
        </w:tc>
        <w:tc>
          <w:tcPr>
            <w:tcW w:w="157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27,11</w:t>
            </w:r>
          </w:p>
        </w:tc>
        <w:tc>
          <w:tcPr>
            <w:tcW w:w="1600"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23,72</w:t>
            </w:r>
          </w:p>
        </w:tc>
        <w:tc>
          <w:tcPr>
            <w:tcW w:w="1518"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21,35</w:t>
            </w:r>
          </w:p>
        </w:tc>
      </w:tr>
      <w:tr w:rsidR="00615D48" w:rsidTr="00405731">
        <w:tc>
          <w:tcPr>
            <w:tcW w:w="3529" w:type="dxa"/>
            <w:vAlign w:val="center"/>
          </w:tcPr>
          <w:p w:rsidR="00615D48" w:rsidRPr="00C647D3" w:rsidRDefault="00615D48" w:rsidP="00615D48">
            <w:pPr>
              <w:pStyle w:val="a3"/>
              <w:numPr>
                <w:ilvl w:val="0"/>
                <w:numId w:val="1"/>
              </w:numPr>
              <w:tabs>
                <w:tab w:val="left" w:pos="164"/>
              </w:tabs>
              <w:ind w:left="-57" w:right="-57" w:firstLine="0"/>
              <w:rPr>
                <w:rFonts w:ascii="Times New Roman" w:hAnsi="Times New Roman" w:cs="Times New Roman"/>
                <w:sz w:val="24"/>
                <w:szCs w:val="24"/>
              </w:rPr>
            </w:pPr>
            <w:r>
              <w:rPr>
                <w:rFonts w:ascii="Times New Roman" w:hAnsi="Times New Roman" w:cs="Times New Roman"/>
                <w:sz w:val="24"/>
                <w:szCs w:val="24"/>
              </w:rPr>
              <w:t xml:space="preserve">Дома с печным отоплением, </w:t>
            </w:r>
            <w:r>
              <w:rPr>
                <w:rFonts w:ascii="Times New Roman" w:hAnsi="Times New Roman" w:cs="Times New Roman"/>
                <w:sz w:val="24"/>
                <w:szCs w:val="24"/>
              </w:rPr>
              <w:br/>
              <w:t>без централизованного водоснабжения и водоотведения</w:t>
            </w:r>
          </w:p>
        </w:tc>
        <w:tc>
          <w:tcPr>
            <w:tcW w:w="141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600"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Pr>
          <w:p w:rsidR="00615D48" w:rsidRPr="003853C9" w:rsidRDefault="00615D48" w:rsidP="00405731">
            <w:pPr>
              <w:jc w:val="center"/>
              <w:rPr>
                <w:rFonts w:ascii="Times New Roman" w:hAnsi="Times New Roman" w:cs="Times New Roman"/>
                <w:sz w:val="24"/>
                <w:szCs w:val="24"/>
              </w:rPr>
            </w:pPr>
            <w:r>
              <w:rPr>
                <w:rFonts w:ascii="Times New Roman" w:hAnsi="Times New Roman" w:cs="Times New Roman"/>
                <w:sz w:val="24"/>
                <w:szCs w:val="24"/>
              </w:rPr>
              <w:t>-</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proofErr w:type="spellStart"/>
            <w:r>
              <w:rPr>
                <w:rFonts w:ascii="Times New Roman" w:hAnsi="Times New Roman" w:cs="Times New Roman"/>
                <w:sz w:val="24"/>
                <w:szCs w:val="24"/>
              </w:rPr>
              <w:t>негазифицированные</w:t>
            </w:r>
            <w:proofErr w:type="spellEnd"/>
          </w:p>
        </w:tc>
        <w:tc>
          <w:tcPr>
            <w:tcW w:w="141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12,99</w:t>
            </w:r>
          </w:p>
        </w:tc>
        <w:tc>
          <w:tcPr>
            <w:tcW w:w="157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20,78</w:t>
            </w:r>
          </w:p>
        </w:tc>
        <w:tc>
          <w:tcPr>
            <w:tcW w:w="1600"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18,18</w:t>
            </w:r>
          </w:p>
        </w:tc>
        <w:tc>
          <w:tcPr>
            <w:tcW w:w="1518"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16,36</w:t>
            </w:r>
          </w:p>
        </w:tc>
      </w:tr>
      <w:tr w:rsidR="00615D48" w:rsidTr="00405731">
        <w:tc>
          <w:tcPr>
            <w:tcW w:w="3529" w:type="dxa"/>
            <w:vAlign w:val="center"/>
          </w:tcPr>
          <w:p w:rsidR="00615D48" w:rsidRPr="003853C9" w:rsidRDefault="00615D48" w:rsidP="00405731">
            <w:pPr>
              <w:ind w:left="113" w:right="113"/>
              <w:rPr>
                <w:rFonts w:ascii="Times New Roman" w:hAnsi="Times New Roman" w:cs="Times New Roman"/>
                <w:sz w:val="24"/>
                <w:szCs w:val="24"/>
              </w:rPr>
            </w:pPr>
            <w:r>
              <w:rPr>
                <w:rFonts w:ascii="Times New Roman" w:hAnsi="Times New Roman" w:cs="Times New Roman"/>
                <w:sz w:val="24"/>
                <w:szCs w:val="24"/>
              </w:rPr>
              <w:t>газифицированные</w:t>
            </w:r>
          </w:p>
        </w:tc>
        <w:tc>
          <w:tcPr>
            <w:tcW w:w="141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13,75</w:t>
            </w:r>
          </w:p>
        </w:tc>
        <w:tc>
          <w:tcPr>
            <w:tcW w:w="1576"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22,00</w:t>
            </w:r>
          </w:p>
        </w:tc>
        <w:tc>
          <w:tcPr>
            <w:tcW w:w="1600"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19,25</w:t>
            </w:r>
          </w:p>
        </w:tc>
        <w:tc>
          <w:tcPr>
            <w:tcW w:w="1518" w:type="dxa"/>
          </w:tcPr>
          <w:p w:rsidR="00615D48" w:rsidRDefault="00615D48" w:rsidP="00405731">
            <w:pPr>
              <w:jc w:val="center"/>
              <w:rPr>
                <w:rFonts w:ascii="Times New Roman" w:hAnsi="Times New Roman" w:cs="Times New Roman"/>
                <w:sz w:val="24"/>
                <w:szCs w:val="24"/>
              </w:rPr>
            </w:pPr>
            <w:r>
              <w:rPr>
                <w:rFonts w:ascii="Times New Roman" w:hAnsi="Times New Roman" w:cs="Times New Roman"/>
                <w:sz w:val="24"/>
                <w:szCs w:val="24"/>
              </w:rPr>
              <w:t>17,32</w:t>
            </w:r>
          </w:p>
        </w:tc>
      </w:tr>
      <w:tr w:rsidR="00615D48" w:rsidRPr="00615D48" w:rsidTr="00405731">
        <w:tc>
          <w:tcPr>
            <w:tcW w:w="9639" w:type="dxa"/>
            <w:gridSpan w:val="5"/>
            <w:vAlign w:val="center"/>
          </w:tcPr>
          <w:p w:rsidR="00615D48" w:rsidRDefault="00615D48" w:rsidP="00405731">
            <w:pPr>
              <w:autoSpaceDE w:val="0"/>
              <w:autoSpaceDN w:val="0"/>
              <w:adjustRightInd w:val="0"/>
              <w:rPr>
                <w:rFonts w:ascii="Times New Roman" w:hAnsi="Times New Roman" w:cs="Times New Roman"/>
                <w:sz w:val="24"/>
                <w:szCs w:val="24"/>
              </w:rPr>
            </w:pPr>
          </w:p>
          <w:p w:rsidR="00615D48" w:rsidRDefault="00615D48" w:rsidP="00405731">
            <w:pPr>
              <w:autoSpaceDE w:val="0"/>
              <w:autoSpaceDN w:val="0"/>
              <w:adjustRightInd w:val="0"/>
              <w:ind w:left="-57" w:right="-57"/>
              <w:rPr>
                <w:rFonts w:ascii="Times New Roman" w:hAnsi="Times New Roman" w:cs="Times New Roman"/>
                <w:sz w:val="24"/>
                <w:szCs w:val="24"/>
              </w:rPr>
            </w:pPr>
            <w:r>
              <w:rPr>
                <w:rFonts w:ascii="Times New Roman" w:hAnsi="Times New Roman" w:cs="Times New Roman"/>
                <w:sz w:val="24"/>
                <w:szCs w:val="24"/>
              </w:rPr>
              <w:t xml:space="preserve">Примечание: ставки платы </w:t>
            </w:r>
            <w:r w:rsidRPr="00774185">
              <w:rPr>
                <w:rFonts w:ascii="Times New Roman" w:hAnsi="Times New Roman" w:cs="Times New Roman"/>
                <w:sz w:val="24"/>
                <w:szCs w:val="24"/>
              </w:rPr>
              <w:t xml:space="preserve">за услуги, работы по управлению многоквартирным домом, </w:t>
            </w:r>
            <w:r w:rsidRPr="00774185">
              <w:rPr>
                <w:rFonts w:ascii="Times New Roman" w:hAnsi="Times New Roman" w:cs="Times New Roman"/>
                <w:sz w:val="24"/>
                <w:szCs w:val="24"/>
              </w:rPr>
              <w:br/>
              <w:t>за содержание и текущий ремонт общего имущества в многоквартирном доме</w:t>
            </w:r>
            <w:r w:rsidRPr="005745F4">
              <w:rPr>
                <w:rFonts w:ascii="Times New Roman" w:hAnsi="Times New Roman" w:cs="Times New Roman"/>
                <w:sz w:val="24"/>
                <w:szCs w:val="24"/>
              </w:rPr>
              <w:t xml:space="preserve"> не включа</w:t>
            </w:r>
            <w:r>
              <w:rPr>
                <w:rFonts w:ascii="Times New Roman" w:hAnsi="Times New Roman" w:cs="Times New Roman"/>
                <w:sz w:val="24"/>
                <w:szCs w:val="24"/>
              </w:rPr>
              <w:t>ю</w:t>
            </w:r>
            <w:r w:rsidRPr="005745F4">
              <w:rPr>
                <w:rFonts w:ascii="Times New Roman" w:hAnsi="Times New Roman" w:cs="Times New Roman"/>
                <w:sz w:val="24"/>
                <w:szCs w:val="24"/>
              </w:rPr>
              <w:t>т в себя</w:t>
            </w:r>
            <w:r>
              <w:rPr>
                <w:rFonts w:ascii="Times New Roman" w:hAnsi="Times New Roman" w:cs="Times New Roman"/>
                <w:sz w:val="24"/>
                <w:szCs w:val="24"/>
              </w:rPr>
              <w:t xml:space="preserve"> плату за </w:t>
            </w:r>
            <w:r w:rsidRPr="005745F4">
              <w:rPr>
                <w:rFonts w:ascii="Times New Roman" w:hAnsi="Times New Roman" w:cs="Times New Roman"/>
                <w:sz w:val="24"/>
                <w:szCs w:val="24"/>
              </w:rPr>
              <w:t>холодн</w:t>
            </w:r>
            <w:r>
              <w:rPr>
                <w:rFonts w:ascii="Times New Roman" w:hAnsi="Times New Roman" w:cs="Times New Roman"/>
                <w:sz w:val="24"/>
                <w:szCs w:val="24"/>
              </w:rPr>
              <w:t>ую</w:t>
            </w:r>
            <w:r w:rsidRPr="005745F4">
              <w:rPr>
                <w:rFonts w:ascii="Times New Roman" w:hAnsi="Times New Roman" w:cs="Times New Roman"/>
                <w:sz w:val="24"/>
                <w:szCs w:val="24"/>
              </w:rPr>
              <w:t xml:space="preserve"> вод</w:t>
            </w:r>
            <w:r>
              <w:rPr>
                <w:rFonts w:ascii="Times New Roman" w:hAnsi="Times New Roman" w:cs="Times New Roman"/>
                <w:sz w:val="24"/>
                <w:szCs w:val="24"/>
              </w:rPr>
              <w:t>у</w:t>
            </w:r>
            <w:r w:rsidRPr="005745F4">
              <w:rPr>
                <w:rFonts w:ascii="Times New Roman" w:hAnsi="Times New Roman" w:cs="Times New Roman"/>
                <w:sz w:val="24"/>
                <w:szCs w:val="24"/>
              </w:rPr>
              <w:t>, горяч</w:t>
            </w:r>
            <w:r>
              <w:rPr>
                <w:rFonts w:ascii="Times New Roman" w:hAnsi="Times New Roman" w:cs="Times New Roman"/>
                <w:sz w:val="24"/>
                <w:szCs w:val="24"/>
              </w:rPr>
              <w:t>ую</w:t>
            </w:r>
            <w:r w:rsidRPr="005745F4">
              <w:rPr>
                <w:rFonts w:ascii="Times New Roman" w:hAnsi="Times New Roman" w:cs="Times New Roman"/>
                <w:sz w:val="24"/>
                <w:szCs w:val="24"/>
              </w:rPr>
              <w:t xml:space="preserve"> вод</w:t>
            </w:r>
            <w:r>
              <w:rPr>
                <w:rFonts w:ascii="Times New Roman" w:hAnsi="Times New Roman" w:cs="Times New Roman"/>
                <w:sz w:val="24"/>
                <w:szCs w:val="24"/>
              </w:rPr>
              <w:t>у</w:t>
            </w:r>
            <w:r w:rsidRPr="005745F4">
              <w:rPr>
                <w:rFonts w:ascii="Times New Roman" w:hAnsi="Times New Roman" w:cs="Times New Roman"/>
                <w:sz w:val="24"/>
                <w:szCs w:val="24"/>
              </w:rPr>
              <w:t>, электрическ</w:t>
            </w:r>
            <w:r>
              <w:rPr>
                <w:rFonts w:ascii="Times New Roman" w:hAnsi="Times New Roman" w:cs="Times New Roman"/>
                <w:sz w:val="24"/>
                <w:szCs w:val="24"/>
              </w:rPr>
              <w:t>ую</w:t>
            </w:r>
            <w:r w:rsidRPr="005745F4">
              <w:rPr>
                <w:rFonts w:ascii="Times New Roman" w:hAnsi="Times New Roman" w:cs="Times New Roman"/>
                <w:sz w:val="24"/>
                <w:szCs w:val="24"/>
              </w:rPr>
              <w:t xml:space="preserve"> энерги</w:t>
            </w:r>
            <w:r>
              <w:rPr>
                <w:rFonts w:ascii="Times New Roman" w:hAnsi="Times New Roman" w:cs="Times New Roman"/>
                <w:sz w:val="24"/>
                <w:szCs w:val="24"/>
              </w:rPr>
              <w:t>ю</w:t>
            </w:r>
            <w:r w:rsidRPr="005745F4">
              <w:rPr>
                <w:rFonts w:ascii="Times New Roman" w:hAnsi="Times New Roman" w:cs="Times New Roman"/>
                <w:sz w:val="24"/>
                <w:szCs w:val="24"/>
              </w:rPr>
              <w:t>, потребляемы</w:t>
            </w:r>
            <w:r>
              <w:rPr>
                <w:rFonts w:ascii="Times New Roman" w:hAnsi="Times New Roman" w:cs="Times New Roman"/>
                <w:sz w:val="24"/>
                <w:szCs w:val="24"/>
              </w:rPr>
              <w:t>е</w:t>
            </w:r>
            <w:r w:rsidRPr="005745F4">
              <w:rPr>
                <w:rFonts w:ascii="Times New Roman" w:hAnsi="Times New Roman" w:cs="Times New Roman"/>
                <w:sz w:val="24"/>
                <w:szCs w:val="24"/>
              </w:rPr>
              <w:t xml:space="preserve"> </w:t>
            </w:r>
            <w:r>
              <w:rPr>
                <w:rFonts w:ascii="Times New Roman" w:hAnsi="Times New Roman" w:cs="Times New Roman"/>
                <w:sz w:val="24"/>
                <w:szCs w:val="24"/>
              </w:rPr>
              <w:br/>
            </w:r>
            <w:r w:rsidRPr="005745F4">
              <w:rPr>
                <w:rFonts w:ascii="Times New Roman" w:hAnsi="Times New Roman" w:cs="Times New Roman"/>
                <w:sz w:val="24"/>
                <w:szCs w:val="24"/>
              </w:rPr>
              <w:t>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Pr>
                <w:rFonts w:ascii="Times New Roman" w:hAnsi="Times New Roman" w:cs="Times New Roman"/>
                <w:sz w:val="24"/>
                <w:szCs w:val="24"/>
              </w:rPr>
              <w:t xml:space="preserve">. Плата за </w:t>
            </w:r>
            <w:r w:rsidRPr="005745F4">
              <w:rPr>
                <w:rFonts w:ascii="Times New Roman" w:hAnsi="Times New Roman" w:cs="Times New Roman"/>
                <w:sz w:val="24"/>
                <w:szCs w:val="24"/>
              </w:rPr>
              <w:t>холодн</w:t>
            </w:r>
            <w:r>
              <w:rPr>
                <w:rFonts w:ascii="Times New Roman" w:hAnsi="Times New Roman" w:cs="Times New Roman"/>
                <w:sz w:val="24"/>
                <w:szCs w:val="24"/>
              </w:rPr>
              <w:t>ую</w:t>
            </w:r>
            <w:r w:rsidRPr="005745F4">
              <w:rPr>
                <w:rFonts w:ascii="Times New Roman" w:hAnsi="Times New Roman" w:cs="Times New Roman"/>
                <w:sz w:val="24"/>
                <w:szCs w:val="24"/>
              </w:rPr>
              <w:t xml:space="preserve"> вод</w:t>
            </w:r>
            <w:r>
              <w:rPr>
                <w:rFonts w:ascii="Times New Roman" w:hAnsi="Times New Roman" w:cs="Times New Roman"/>
                <w:sz w:val="24"/>
                <w:szCs w:val="24"/>
              </w:rPr>
              <w:t>у</w:t>
            </w:r>
            <w:r w:rsidRPr="005745F4">
              <w:rPr>
                <w:rFonts w:ascii="Times New Roman" w:hAnsi="Times New Roman" w:cs="Times New Roman"/>
                <w:sz w:val="24"/>
                <w:szCs w:val="24"/>
              </w:rPr>
              <w:t>, горяч</w:t>
            </w:r>
            <w:r>
              <w:rPr>
                <w:rFonts w:ascii="Times New Roman" w:hAnsi="Times New Roman" w:cs="Times New Roman"/>
                <w:sz w:val="24"/>
                <w:szCs w:val="24"/>
              </w:rPr>
              <w:t>ую</w:t>
            </w:r>
            <w:r w:rsidRPr="005745F4">
              <w:rPr>
                <w:rFonts w:ascii="Times New Roman" w:hAnsi="Times New Roman" w:cs="Times New Roman"/>
                <w:sz w:val="24"/>
                <w:szCs w:val="24"/>
              </w:rPr>
              <w:t xml:space="preserve"> вод</w:t>
            </w:r>
            <w:r>
              <w:rPr>
                <w:rFonts w:ascii="Times New Roman" w:hAnsi="Times New Roman" w:cs="Times New Roman"/>
                <w:sz w:val="24"/>
                <w:szCs w:val="24"/>
              </w:rPr>
              <w:t>у</w:t>
            </w:r>
            <w:r w:rsidRPr="005745F4">
              <w:rPr>
                <w:rFonts w:ascii="Times New Roman" w:hAnsi="Times New Roman" w:cs="Times New Roman"/>
                <w:sz w:val="24"/>
                <w:szCs w:val="24"/>
              </w:rPr>
              <w:t>, электрическ</w:t>
            </w:r>
            <w:r>
              <w:rPr>
                <w:rFonts w:ascii="Times New Roman" w:hAnsi="Times New Roman" w:cs="Times New Roman"/>
                <w:sz w:val="24"/>
                <w:szCs w:val="24"/>
              </w:rPr>
              <w:t>ую</w:t>
            </w:r>
            <w:r w:rsidRPr="005745F4">
              <w:rPr>
                <w:rFonts w:ascii="Times New Roman" w:hAnsi="Times New Roman" w:cs="Times New Roman"/>
                <w:sz w:val="24"/>
                <w:szCs w:val="24"/>
              </w:rPr>
              <w:t xml:space="preserve"> энерги</w:t>
            </w:r>
            <w:r>
              <w:rPr>
                <w:rFonts w:ascii="Times New Roman" w:hAnsi="Times New Roman" w:cs="Times New Roman"/>
                <w:sz w:val="24"/>
                <w:szCs w:val="24"/>
              </w:rPr>
              <w:t>ю</w:t>
            </w:r>
            <w:r w:rsidRPr="005745F4">
              <w:rPr>
                <w:rFonts w:ascii="Times New Roman" w:hAnsi="Times New Roman" w:cs="Times New Roman"/>
                <w:sz w:val="24"/>
                <w:szCs w:val="24"/>
              </w:rPr>
              <w:t>, потребляемы</w:t>
            </w:r>
            <w:r>
              <w:rPr>
                <w:rFonts w:ascii="Times New Roman" w:hAnsi="Times New Roman" w:cs="Times New Roman"/>
                <w:sz w:val="24"/>
                <w:szCs w:val="24"/>
              </w:rPr>
              <w:t>е</w:t>
            </w:r>
            <w:r w:rsidRPr="005745F4">
              <w:rPr>
                <w:rFonts w:ascii="Times New Roman" w:hAnsi="Times New Roman" w:cs="Times New Roman"/>
                <w:sz w:val="24"/>
                <w:szCs w:val="24"/>
              </w:rPr>
              <w:t xml:space="preserve">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Pr>
                <w:rFonts w:ascii="Times New Roman" w:hAnsi="Times New Roman" w:cs="Times New Roman"/>
                <w:sz w:val="24"/>
                <w:szCs w:val="24"/>
              </w:rPr>
              <w:t xml:space="preserve"> определяется в порядке, определенном Постановлением Правительства Российской Федерации от </w:t>
            </w:r>
            <w:r w:rsidRPr="00D755A1">
              <w:rPr>
                <w:rFonts w:ascii="Times New Roman" w:hAnsi="Times New Roman" w:cs="Times New Roman"/>
                <w:sz w:val="24"/>
                <w:szCs w:val="24"/>
              </w:rPr>
              <w:t xml:space="preserve">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w:t>
            </w:r>
            <w:r>
              <w:rPr>
                <w:rFonts w:ascii="Times New Roman" w:hAnsi="Times New Roman" w:cs="Times New Roman"/>
                <w:sz w:val="24"/>
                <w:szCs w:val="24"/>
              </w:rPr>
              <w:br/>
            </w:r>
            <w:r w:rsidRPr="00D755A1">
              <w:rPr>
                <w:rFonts w:ascii="Times New Roman" w:hAnsi="Times New Roman" w:cs="Times New Roman"/>
                <w:sz w:val="24"/>
                <w:szCs w:val="24"/>
              </w:rPr>
              <w:t xml:space="preserve">и выполнения работ по управлению, содержанию и ремонту общего имущества </w:t>
            </w:r>
            <w:r>
              <w:rPr>
                <w:rFonts w:ascii="Times New Roman" w:hAnsi="Times New Roman" w:cs="Times New Roman"/>
                <w:sz w:val="24"/>
                <w:szCs w:val="24"/>
              </w:rPr>
              <w:br/>
            </w:r>
            <w:r w:rsidRPr="00D755A1">
              <w:rPr>
                <w:rFonts w:ascii="Times New Roman" w:hAnsi="Times New Roman" w:cs="Times New Roman"/>
                <w:sz w:val="24"/>
                <w:szCs w:val="24"/>
              </w:rPr>
              <w:lastRenderedPageBreak/>
              <w:t>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4"/>
                <w:szCs w:val="24"/>
              </w:rPr>
              <w:t>.</w:t>
            </w:r>
          </w:p>
        </w:tc>
      </w:tr>
    </w:tbl>
    <w:p w:rsidR="00615D48" w:rsidRPr="00615D48" w:rsidRDefault="00615D48" w:rsidP="00615D48">
      <w:pPr>
        <w:spacing w:after="0" w:line="240" w:lineRule="auto"/>
        <w:rPr>
          <w:rFonts w:ascii="Times New Roman" w:hAnsi="Times New Roman" w:cs="Times New Roman"/>
          <w:lang w:val="ru-RU"/>
        </w:rPr>
      </w:pPr>
    </w:p>
    <w:p w:rsidR="00615D48" w:rsidRPr="00615D48" w:rsidRDefault="00615D48" w:rsidP="00615D48">
      <w:pPr>
        <w:spacing w:after="0" w:line="240" w:lineRule="auto"/>
        <w:ind w:left="4962"/>
        <w:rPr>
          <w:rFonts w:ascii="Times New Roman" w:hAnsi="Times New Roman" w:cs="Times New Roman"/>
          <w:sz w:val="28"/>
          <w:szCs w:val="28"/>
          <w:lang w:val="ru-RU"/>
        </w:rPr>
      </w:pPr>
      <w:r w:rsidRPr="00615D48">
        <w:rPr>
          <w:rFonts w:ascii="Times New Roman" w:hAnsi="Times New Roman" w:cs="Times New Roman"/>
          <w:sz w:val="28"/>
          <w:szCs w:val="28"/>
          <w:lang w:val="ru-RU"/>
        </w:rPr>
        <w:t>Приложение № 2 к Постановлению Администрации города Екатеринбурга</w:t>
      </w:r>
    </w:p>
    <w:p w:rsidR="00615D48" w:rsidRPr="00615D48" w:rsidRDefault="00615D48" w:rsidP="00615D48">
      <w:pPr>
        <w:spacing w:after="0" w:line="240" w:lineRule="auto"/>
        <w:ind w:left="4962"/>
        <w:jc w:val="both"/>
        <w:rPr>
          <w:rFonts w:ascii="Times New Roman" w:hAnsi="Times New Roman" w:cs="Times New Roman"/>
          <w:sz w:val="28"/>
          <w:szCs w:val="28"/>
          <w:lang w:val="ru-RU"/>
        </w:rPr>
      </w:pPr>
      <w:r w:rsidRPr="00615D48">
        <w:rPr>
          <w:rFonts w:ascii="Times New Roman" w:hAnsi="Times New Roman" w:cs="Times New Roman"/>
          <w:sz w:val="28"/>
          <w:szCs w:val="28"/>
          <w:lang w:val="ru-RU"/>
        </w:rPr>
        <w:t>от      30.11.2018     №     2916</w:t>
      </w:r>
    </w:p>
    <w:p w:rsidR="00615D48" w:rsidRPr="00615D48" w:rsidRDefault="00615D48" w:rsidP="00615D48">
      <w:pPr>
        <w:spacing w:after="0" w:line="240" w:lineRule="auto"/>
        <w:jc w:val="center"/>
        <w:rPr>
          <w:rFonts w:ascii="Times New Roman" w:hAnsi="Times New Roman" w:cs="Times New Roman"/>
          <w:sz w:val="28"/>
          <w:szCs w:val="28"/>
          <w:lang w:val="ru-RU"/>
        </w:rPr>
      </w:pPr>
    </w:p>
    <w:p w:rsidR="00615D48" w:rsidRPr="00615D48" w:rsidRDefault="00615D48" w:rsidP="00615D48">
      <w:pPr>
        <w:spacing w:after="0" w:line="240" w:lineRule="auto"/>
        <w:jc w:val="center"/>
        <w:rPr>
          <w:rFonts w:ascii="Times New Roman" w:hAnsi="Times New Roman" w:cs="Times New Roman"/>
          <w:sz w:val="28"/>
          <w:szCs w:val="28"/>
          <w:lang w:val="ru-RU"/>
        </w:rPr>
      </w:pPr>
    </w:p>
    <w:p w:rsidR="00615D48" w:rsidRPr="00615D48" w:rsidRDefault="00615D48" w:rsidP="00615D48">
      <w:pPr>
        <w:spacing w:after="0" w:line="240" w:lineRule="auto"/>
        <w:jc w:val="center"/>
        <w:rPr>
          <w:rFonts w:ascii="Times New Roman" w:hAnsi="Times New Roman" w:cs="Times New Roman"/>
          <w:sz w:val="28"/>
          <w:szCs w:val="28"/>
          <w:lang w:val="ru-RU"/>
        </w:rPr>
      </w:pPr>
    </w:p>
    <w:p w:rsidR="00615D48" w:rsidRPr="00615D48" w:rsidRDefault="00615D48" w:rsidP="00615D48">
      <w:pPr>
        <w:autoSpaceDE w:val="0"/>
        <w:autoSpaceDN w:val="0"/>
        <w:adjustRightInd w:val="0"/>
        <w:spacing w:line="240" w:lineRule="auto"/>
        <w:contextualSpacing/>
        <w:jc w:val="center"/>
        <w:rPr>
          <w:rFonts w:ascii="Times New Roman" w:eastAsia="Calibri" w:hAnsi="Times New Roman" w:cs="Times New Roman"/>
          <w:bCs/>
          <w:sz w:val="28"/>
          <w:szCs w:val="28"/>
          <w:lang w:val="ru-RU"/>
        </w:rPr>
      </w:pPr>
      <w:r w:rsidRPr="00615D48">
        <w:rPr>
          <w:rFonts w:ascii="Times New Roman" w:eastAsia="Calibri" w:hAnsi="Times New Roman" w:cs="Times New Roman"/>
          <w:bCs/>
          <w:sz w:val="28"/>
          <w:szCs w:val="28"/>
          <w:lang w:val="ru-RU"/>
        </w:rPr>
        <w:t>Ставки платы за содержание и текущий ремонт крышных газовых котельных</w:t>
      </w:r>
    </w:p>
    <w:p w:rsidR="00615D48" w:rsidRPr="00615D48" w:rsidRDefault="00615D48" w:rsidP="00615D48">
      <w:pPr>
        <w:autoSpaceDE w:val="0"/>
        <w:autoSpaceDN w:val="0"/>
        <w:adjustRightInd w:val="0"/>
        <w:spacing w:line="240" w:lineRule="auto"/>
        <w:contextualSpacing/>
        <w:jc w:val="center"/>
        <w:rPr>
          <w:rFonts w:ascii="Times New Roman" w:eastAsia="Calibri" w:hAnsi="Times New Roman" w:cs="Times New Roman"/>
          <w:bCs/>
          <w:sz w:val="28"/>
          <w:szCs w:val="28"/>
          <w:lang w:val="ru-RU"/>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3402"/>
        <w:gridCol w:w="1418"/>
        <w:gridCol w:w="1559"/>
        <w:gridCol w:w="1701"/>
        <w:gridCol w:w="1559"/>
      </w:tblGrid>
      <w:tr w:rsidR="00615D48" w:rsidRPr="00615D48" w:rsidTr="00405731">
        <w:trPr>
          <w:trHeight w:val="215"/>
        </w:trPr>
        <w:tc>
          <w:tcPr>
            <w:tcW w:w="340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15D48" w:rsidRPr="00615D48" w:rsidRDefault="00615D48" w:rsidP="00405731">
            <w:pPr>
              <w:autoSpaceDE w:val="0"/>
              <w:autoSpaceDN w:val="0"/>
              <w:adjustRightInd w:val="0"/>
              <w:spacing w:after="0" w:line="240" w:lineRule="auto"/>
              <w:jc w:val="center"/>
              <w:outlineLvl w:val="0"/>
              <w:rPr>
                <w:rFonts w:ascii="Times New Roman" w:eastAsia="Calibri" w:hAnsi="Times New Roman" w:cs="Times New Roman"/>
                <w:sz w:val="24"/>
                <w:szCs w:val="24"/>
                <w:lang w:val="ru-RU"/>
              </w:rPr>
            </w:pPr>
            <w:r w:rsidRPr="00615D48">
              <w:rPr>
                <w:rFonts w:ascii="Times New Roman" w:eastAsia="Calibri" w:hAnsi="Times New Roman" w:cs="Times New Roman"/>
                <w:sz w:val="24"/>
                <w:szCs w:val="24"/>
                <w:lang w:val="ru-RU"/>
              </w:rPr>
              <w:t>Мощность крышной газовой котельной, кВт</w:t>
            </w:r>
          </w:p>
        </w:tc>
        <w:tc>
          <w:tcPr>
            <w:tcW w:w="6237" w:type="dxa"/>
            <w:gridSpan w:val="4"/>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5D48" w:rsidRPr="00615D48" w:rsidRDefault="00615D48" w:rsidP="00405731">
            <w:pPr>
              <w:autoSpaceDE w:val="0"/>
              <w:autoSpaceDN w:val="0"/>
              <w:adjustRightInd w:val="0"/>
              <w:spacing w:after="0" w:line="240" w:lineRule="auto"/>
              <w:contextualSpacing/>
              <w:jc w:val="center"/>
              <w:rPr>
                <w:rFonts w:ascii="Times New Roman" w:eastAsia="Calibri" w:hAnsi="Times New Roman" w:cs="Times New Roman"/>
                <w:sz w:val="24"/>
                <w:szCs w:val="24"/>
                <w:lang w:val="ru-RU"/>
              </w:rPr>
            </w:pPr>
            <w:r w:rsidRPr="00615D48">
              <w:rPr>
                <w:rFonts w:ascii="Times New Roman" w:eastAsia="Calibri" w:hAnsi="Times New Roman" w:cs="Times New Roman"/>
                <w:sz w:val="24"/>
                <w:szCs w:val="24"/>
                <w:lang w:val="ru-RU"/>
              </w:rPr>
              <w:t>Ставка платы в месяц с НДС, руб.</w:t>
            </w:r>
          </w:p>
        </w:tc>
      </w:tr>
      <w:tr w:rsidR="00615D48" w:rsidRPr="00615D48" w:rsidTr="00405731">
        <w:tc>
          <w:tcPr>
            <w:tcW w:w="3402" w:type="dxa"/>
            <w:vMerge/>
            <w:tcBorders>
              <w:top w:val="single" w:sz="4" w:space="0" w:color="auto"/>
              <w:left w:val="single" w:sz="4" w:space="0" w:color="auto"/>
              <w:bottom w:val="single" w:sz="4" w:space="0" w:color="auto"/>
              <w:right w:val="single" w:sz="4" w:space="0" w:color="auto"/>
            </w:tcBorders>
            <w:tcMar>
              <w:top w:w="0" w:type="dxa"/>
              <w:bottom w:w="0" w:type="dxa"/>
            </w:tcMar>
          </w:tcPr>
          <w:p w:rsidR="00615D48" w:rsidRPr="00615D48" w:rsidRDefault="00615D48" w:rsidP="00405731">
            <w:pPr>
              <w:autoSpaceDE w:val="0"/>
              <w:autoSpaceDN w:val="0"/>
              <w:adjustRightInd w:val="0"/>
              <w:spacing w:after="0" w:line="240" w:lineRule="auto"/>
              <w:jc w:val="both"/>
              <w:rPr>
                <w:rFonts w:ascii="Times New Roman" w:eastAsia="Calibri" w:hAnsi="Times New Roman" w:cs="Times New Roman"/>
                <w:sz w:val="24"/>
                <w:szCs w:val="24"/>
                <w:lang w:val="ru-RU"/>
              </w:rPr>
            </w:pPr>
          </w:p>
        </w:tc>
        <w:tc>
          <w:tcPr>
            <w:tcW w:w="141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15D48" w:rsidRPr="00615D48" w:rsidRDefault="00615D48" w:rsidP="00405731">
            <w:pPr>
              <w:autoSpaceDE w:val="0"/>
              <w:autoSpaceDN w:val="0"/>
              <w:adjustRightInd w:val="0"/>
              <w:spacing w:after="0" w:line="240" w:lineRule="auto"/>
              <w:jc w:val="center"/>
              <w:rPr>
                <w:rFonts w:ascii="Times New Roman" w:eastAsia="Calibri" w:hAnsi="Times New Roman" w:cs="Times New Roman"/>
                <w:sz w:val="24"/>
                <w:szCs w:val="24"/>
                <w:lang w:val="ru-RU"/>
              </w:rPr>
            </w:pPr>
            <w:r w:rsidRPr="00615D48">
              <w:rPr>
                <w:rFonts w:ascii="Times New Roman" w:eastAsia="Calibri" w:hAnsi="Times New Roman" w:cs="Times New Roman"/>
                <w:sz w:val="24"/>
                <w:szCs w:val="24"/>
                <w:lang w:val="ru-RU"/>
              </w:rPr>
              <w:t xml:space="preserve">за 1 кв. м общей площади </w:t>
            </w:r>
            <w:r w:rsidRPr="00615D48">
              <w:rPr>
                <w:rFonts w:ascii="Times New Roman" w:eastAsia="Calibri" w:hAnsi="Times New Roman" w:cs="Times New Roman"/>
                <w:sz w:val="24"/>
                <w:szCs w:val="24"/>
                <w:lang w:val="ru-RU"/>
              </w:rPr>
              <w:br/>
              <w:t>в отдельной квартире</w:t>
            </w:r>
          </w:p>
        </w:tc>
        <w:tc>
          <w:tcPr>
            <w:tcW w:w="4819" w:type="dxa"/>
            <w:gridSpan w:val="3"/>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5D48" w:rsidRPr="00615D48" w:rsidRDefault="00615D48" w:rsidP="00405731">
            <w:pPr>
              <w:autoSpaceDE w:val="0"/>
              <w:autoSpaceDN w:val="0"/>
              <w:adjustRightInd w:val="0"/>
              <w:spacing w:after="0" w:line="240" w:lineRule="auto"/>
              <w:jc w:val="center"/>
              <w:rPr>
                <w:rFonts w:ascii="Times New Roman" w:eastAsia="Calibri" w:hAnsi="Times New Roman" w:cs="Times New Roman"/>
                <w:sz w:val="24"/>
                <w:szCs w:val="24"/>
                <w:lang w:val="ru-RU"/>
              </w:rPr>
            </w:pPr>
            <w:r w:rsidRPr="00615D48">
              <w:rPr>
                <w:rFonts w:ascii="Times New Roman" w:eastAsia="Calibri" w:hAnsi="Times New Roman" w:cs="Times New Roman"/>
                <w:sz w:val="24"/>
                <w:szCs w:val="24"/>
                <w:lang w:val="ru-RU"/>
              </w:rPr>
              <w:t xml:space="preserve">за 1 кв. м жилой площади в коммунальной квартире с учетом соотношения общей </w:t>
            </w:r>
            <w:r w:rsidRPr="00615D48">
              <w:rPr>
                <w:rFonts w:ascii="Times New Roman" w:eastAsia="Calibri" w:hAnsi="Times New Roman" w:cs="Times New Roman"/>
                <w:sz w:val="24"/>
                <w:szCs w:val="24"/>
                <w:lang w:val="ru-RU"/>
              </w:rPr>
              <w:br/>
              <w:t xml:space="preserve">и жилой площади квартиры </w:t>
            </w:r>
            <w:r w:rsidRPr="00615D48">
              <w:rPr>
                <w:rFonts w:ascii="Times New Roman" w:eastAsia="Calibri" w:hAnsi="Times New Roman" w:cs="Times New Roman"/>
                <w:sz w:val="24"/>
                <w:szCs w:val="24"/>
                <w:lang w:val="ru-RU"/>
              </w:rPr>
              <w:br/>
              <w:t xml:space="preserve">и за 1 кв. м жилой площади в комнате (комнатах) в жилом доме с коридорной системой проживания с учетом </w:t>
            </w:r>
            <w:r w:rsidRPr="00615D48">
              <w:rPr>
                <w:rFonts w:ascii="Times New Roman" w:eastAsia="Calibri" w:hAnsi="Times New Roman" w:cs="Times New Roman"/>
                <w:sz w:val="24"/>
                <w:szCs w:val="24"/>
                <w:lang w:val="ru-RU"/>
              </w:rPr>
              <w:br/>
              <w:t xml:space="preserve">соотношения общей площади жилых </w:t>
            </w:r>
            <w:r w:rsidRPr="00615D48">
              <w:rPr>
                <w:rFonts w:ascii="Times New Roman" w:eastAsia="Calibri" w:hAnsi="Times New Roman" w:cs="Times New Roman"/>
                <w:sz w:val="24"/>
                <w:szCs w:val="24"/>
                <w:lang w:val="ru-RU"/>
              </w:rPr>
              <w:br/>
              <w:t xml:space="preserve">и вспомогательных помещений части дома (дома) и площади жилых помещений </w:t>
            </w:r>
            <w:r w:rsidRPr="00615D48">
              <w:rPr>
                <w:rFonts w:ascii="Times New Roman" w:eastAsia="Calibri" w:hAnsi="Times New Roman" w:cs="Times New Roman"/>
                <w:sz w:val="24"/>
                <w:szCs w:val="24"/>
                <w:lang w:val="ru-RU"/>
              </w:rPr>
              <w:br/>
              <w:t>этой же части дома (дома)</w:t>
            </w:r>
          </w:p>
        </w:tc>
      </w:tr>
      <w:tr w:rsidR="00615D48" w:rsidRPr="00804C54" w:rsidTr="00405731">
        <w:tc>
          <w:tcPr>
            <w:tcW w:w="3402" w:type="dxa"/>
            <w:vMerge/>
            <w:tcBorders>
              <w:top w:val="single" w:sz="4" w:space="0" w:color="auto"/>
              <w:left w:val="single" w:sz="4" w:space="0" w:color="auto"/>
              <w:bottom w:val="single" w:sz="4" w:space="0" w:color="auto"/>
              <w:right w:val="single" w:sz="4" w:space="0" w:color="auto"/>
            </w:tcBorders>
            <w:tcMar>
              <w:top w:w="0" w:type="dxa"/>
              <w:bottom w:w="0" w:type="dxa"/>
            </w:tcMar>
          </w:tcPr>
          <w:p w:rsidR="00615D48" w:rsidRPr="00615D48" w:rsidRDefault="00615D48" w:rsidP="00405731">
            <w:pPr>
              <w:autoSpaceDE w:val="0"/>
              <w:autoSpaceDN w:val="0"/>
              <w:adjustRightInd w:val="0"/>
              <w:spacing w:after="0" w:line="240" w:lineRule="auto"/>
              <w:jc w:val="both"/>
              <w:rPr>
                <w:rFonts w:ascii="Times New Roman" w:eastAsia="Calibri"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Mar>
              <w:top w:w="0" w:type="dxa"/>
              <w:bottom w:w="0" w:type="dxa"/>
            </w:tcMar>
          </w:tcPr>
          <w:p w:rsidR="00615D48" w:rsidRPr="00615D48" w:rsidRDefault="00615D48" w:rsidP="00405731">
            <w:pPr>
              <w:autoSpaceDE w:val="0"/>
              <w:autoSpaceDN w:val="0"/>
              <w:adjustRightInd w:val="0"/>
              <w:spacing w:after="0" w:line="240" w:lineRule="auto"/>
              <w:jc w:val="both"/>
              <w:rPr>
                <w:rFonts w:ascii="Times New Roman" w:eastAsia="Calibri" w:hAnsi="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804C54">
              <w:rPr>
                <w:rFonts w:ascii="Times New Roman" w:eastAsia="Calibri" w:hAnsi="Times New Roman" w:cs="Times New Roman"/>
                <w:sz w:val="24"/>
                <w:szCs w:val="24"/>
              </w:rPr>
              <w:t>больше</w:t>
            </w:r>
            <w:proofErr w:type="spellEnd"/>
            <w:r w:rsidRPr="00804C54">
              <w:rPr>
                <w:rFonts w:ascii="Times New Roman" w:eastAsia="Calibri" w:hAnsi="Times New Roman" w:cs="Times New Roman"/>
                <w:sz w:val="24"/>
                <w:szCs w:val="24"/>
              </w:rPr>
              <w:t xml:space="preserve"> </w:t>
            </w:r>
            <w:proofErr w:type="spellStart"/>
            <w:r w:rsidRPr="00804C54">
              <w:rPr>
                <w:rFonts w:ascii="Times New Roman" w:eastAsia="Calibri" w:hAnsi="Times New Roman" w:cs="Times New Roman"/>
                <w:sz w:val="24"/>
                <w:szCs w:val="24"/>
              </w:rPr>
              <w:t>или</w:t>
            </w:r>
            <w:proofErr w:type="spellEnd"/>
            <w:r w:rsidRPr="00804C54">
              <w:rPr>
                <w:rFonts w:ascii="Times New Roman" w:eastAsia="Calibri" w:hAnsi="Times New Roman" w:cs="Times New Roman"/>
                <w:sz w:val="24"/>
                <w:szCs w:val="24"/>
              </w:rPr>
              <w:t xml:space="preserve"> </w:t>
            </w:r>
            <w:proofErr w:type="spellStart"/>
            <w:r w:rsidRPr="00804C54">
              <w:rPr>
                <w:rFonts w:ascii="Times New Roman" w:eastAsia="Calibri" w:hAnsi="Times New Roman" w:cs="Times New Roman"/>
                <w:sz w:val="24"/>
                <w:szCs w:val="24"/>
              </w:rPr>
              <w:t>равное</w:t>
            </w:r>
            <w:proofErr w:type="spellEnd"/>
            <w:r w:rsidRPr="00804C54">
              <w:rPr>
                <w:rFonts w:ascii="Times New Roman" w:eastAsia="Calibri" w:hAnsi="Times New Roman" w:cs="Times New Roman"/>
                <w:sz w:val="24"/>
                <w:szCs w:val="24"/>
              </w:rPr>
              <w:t xml:space="preserve"> 1,60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615D48" w:rsidRDefault="00615D48" w:rsidP="00405731">
            <w:pPr>
              <w:autoSpaceDE w:val="0"/>
              <w:autoSpaceDN w:val="0"/>
              <w:adjustRightInd w:val="0"/>
              <w:spacing w:after="0" w:line="240" w:lineRule="auto"/>
              <w:jc w:val="center"/>
              <w:rPr>
                <w:rFonts w:ascii="Times New Roman" w:eastAsia="Calibri" w:hAnsi="Times New Roman" w:cs="Times New Roman"/>
                <w:sz w:val="24"/>
                <w:szCs w:val="24"/>
                <w:lang w:val="ru-RU"/>
              </w:rPr>
            </w:pPr>
            <w:r w:rsidRPr="00615D48">
              <w:rPr>
                <w:rFonts w:ascii="Times New Roman" w:eastAsia="Calibri" w:hAnsi="Times New Roman" w:cs="Times New Roman"/>
                <w:sz w:val="24"/>
                <w:szCs w:val="24"/>
                <w:lang w:val="ru-RU"/>
              </w:rPr>
              <w:t>меньше 1,60, но больше или равное 1,40</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804C54">
              <w:rPr>
                <w:rFonts w:ascii="Times New Roman" w:eastAsia="Calibri" w:hAnsi="Times New Roman" w:cs="Times New Roman"/>
                <w:sz w:val="24"/>
                <w:szCs w:val="24"/>
              </w:rPr>
              <w:t>меньше</w:t>
            </w:r>
            <w:proofErr w:type="spellEnd"/>
            <w:r w:rsidRPr="00804C54">
              <w:rPr>
                <w:rFonts w:ascii="Times New Roman" w:eastAsia="Calibri" w:hAnsi="Times New Roman" w:cs="Times New Roman"/>
                <w:sz w:val="24"/>
                <w:szCs w:val="24"/>
              </w:rPr>
              <w:t xml:space="preserve"> 1,40</w:t>
            </w:r>
          </w:p>
        </w:tc>
      </w:tr>
      <w:tr w:rsidR="00615D48" w:rsidRPr="00804C54" w:rsidTr="00405731">
        <w:tc>
          <w:tcPr>
            <w:tcW w:w="3402"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rPr>
                <w:rFonts w:ascii="Times New Roman" w:eastAsia="Calibri" w:hAnsi="Times New Roman" w:cs="Times New Roman"/>
                <w:sz w:val="24"/>
                <w:szCs w:val="24"/>
              </w:rPr>
            </w:pPr>
            <w:proofErr w:type="spellStart"/>
            <w:r w:rsidRPr="00804C54">
              <w:rPr>
                <w:rFonts w:ascii="Times New Roman" w:eastAsia="Calibri" w:hAnsi="Times New Roman" w:cs="Times New Roman"/>
                <w:sz w:val="24"/>
                <w:szCs w:val="24"/>
              </w:rPr>
              <w:t>До</w:t>
            </w:r>
            <w:proofErr w:type="spellEnd"/>
            <w:r w:rsidRPr="00804C54">
              <w:rPr>
                <w:rFonts w:ascii="Times New Roman" w:eastAsia="Calibri" w:hAnsi="Times New Roman" w:cs="Times New Roman"/>
                <w:sz w:val="24"/>
                <w:szCs w:val="24"/>
              </w:rPr>
              <w:t xml:space="preserve"> 1000 </w:t>
            </w:r>
            <w:proofErr w:type="spellStart"/>
            <w:r w:rsidRPr="00804C54">
              <w:rPr>
                <w:rFonts w:ascii="Times New Roman" w:eastAsia="Calibri" w:hAnsi="Times New Roman" w:cs="Times New Roman"/>
                <w:sz w:val="24"/>
                <w:szCs w:val="24"/>
              </w:rPr>
              <w:t>включительно</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r w:rsidRPr="00804C54">
              <w:rPr>
                <w:rFonts w:ascii="Times New Roman" w:eastAsia="Calibri" w:hAnsi="Times New Roman" w:cs="Times New Roman"/>
                <w:sz w:val="24"/>
                <w:szCs w:val="24"/>
              </w:rPr>
              <w:t>4,25</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r w:rsidRPr="00804C54">
              <w:rPr>
                <w:rFonts w:ascii="Times New Roman" w:eastAsia="Calibri" w:hAnsi="Times New Roman" w:cs="Times New Roman"/>
                <w:sz w:val="24"/>
                <w:szCs w:val="24"/>
              </w:rPr>
              <w:t>6,80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r w:rsidRPr="00804C54">
              <w:rPr>
                <w:rFonts w:ascii="Times New Roman" w:eastAsia="Calibri" w:hAnsi="Times New Roman" w:cs="Times New Roman"/>
                <w:sz w:val="24"/>
                <w:szCs w:val="24"/>
              </w:rPr>
              <w:t>5,95</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r w:rsidRPr="00804C54">
              <w:rPr>
                <w:rFonts w:ascii="Times New Roman" w:eastAsia="Calibri" w:hAnsi="Times New Roman" w:cs="Times New Roman"/>
                <w:sz w:val="24"/>
                <w:szCs w:val="24"/>
              </w:rPr>
              <w:t>5,36</w:t>
            </w:r>
          </w:p>
        </w:tc>
      </w:tr>
      <w:tr w:rsidR="00615D48" w:rsidRPr="00804C54" w:rsidTr="00405731">
        <w:tc>
          <w:tcPr>
            <w:tcW w:w="3402"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rPr>
                <w:rFonts w:ascii="Times New Roman" w:eastAsia="Calibri" w:hAnsi="Times New Roman" w:cs="Times New Roman"/>
                <w:sz w:val="24"/>
                <w:szCs w:val="24"/>
              </w:rPr>
            </w:pPr>
            <w:proofErr w:type="spellStart"/>
            <w:r w:rsidRPr="00804C54">
              <w:rPr>
                <w:rFonts w:ascii="Times New Roman" w:eastAsia="Calibri" w:hAnsi="Times New Roman" w:cs="Times New Roman"/>
                <w:sz w:val="24"/>
                <w:szCs w:val="24"/>
              </w:rPr>
              <w:t>От</w:t>
            </w:r>
            <w:proofErr w:type="spellEnd"/>
            <w:r w:rsidRPr="00804C54">
              <w:rPr>
                <w:rFonts w:ascii="Times New Roman" w:eastAsia="Calibri" w:hAnsi="Times New Roman" w:cs="Times New Roman"/>
                <w:sz w:val="24"/>
                <w:szCs w:val="24"/>
              </w:rPr>
              <w:t xml:space="preserve"> 1001 </w:t>
            </w:r>
            <w:proofErr w:type="spellStart"/>
            <w:r w:rsidRPr="00804C54">
              <w:rPr>
                <w:rFonts w:ascii="Times New Roman" w:eastAsia="Calibri" w:hAnsi="Times New Roman" w:cs="Times New Roman"/>
                <w:sz w:val="24"/>
                <w:szCs w:val="24"/>
              </w:rPr>
              <w:t>до</w:t>
            </w:r>
            <w:proofErr w:type="spellEnd"/>
            <w:r w:rsidRPr="00804C54">
              <w:rPr>
                <w:rFonts w:ascii="Times New Roman" w:eastAsia="Calibri" w:hAnsi="Times New Roman" w:cs="Times New Roman"/>
                <w:sz w:val="24"/>
                <w:szCs w:val="24"/>
              </w:rPr>
              <w:t xml:space="preserve"> 2000 </w:t>
            </w:r>
            <w:proofErr w:type="spellStart"/>
            <w:r w:rsidRPr="00804C54">
              <w:rPr>
                <w:rFonts w:ascii="Times New Roman" w:eastAsia="Calibri" w:hAnsi="Times New Roman" w:cs="Times New Roman"/>
                <w:sz w:val="24"/>
                <w:szCs w:val="24"/>
              </w:rPr>
              <w:t>включительно</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r w:rsidRPr="00804C54">
              <w:rPr>
                <w:rFonts w:ascii="Times New Roman" w:eastAsia="Calibri" w:hAnsi="Times New Roman" w:cs="Times New Roman"/>
                <w:sz w:val="24"/>
                <w:szCs w:val="24"/>
              </w:rPr>
              <w:t>2,08</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r w:rsidRPr="00804C54">
              <w:rPr>
                <w:rFonts w:ascii="Times New Roman" w:eastAsia="Calibri" w:hAnsi="Times New Roman" w:cs="Times New Roman"/>
                <w:sz w:val="24"/>
                <w:szCs w:val="24"/>
              </w:rPr>
              <w:t>3,33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r w:rsidRPr="00804C54">
              <w:rPr>
                <w:rFonts w:ascii="Times New Roman" w:eastAsia="Calibri" w:hAnsi="Times New Roman" w:cs="Times New Roman"/>
                <w:sz w:val="24"/>
                <w:szCs w:val="24"/>
              </w:rPr>
              <w:t>2,91</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r w:rsidRPr="00804C54">
              <w:rPr>
                <w:rFonts w:ascii="Times New Roman" w:eastAsia="Calibri" w:hAnsi="Times New Roman" w:cs="Times New Roman"/>
                <w:sz w:val="24"/>
                <w:szCs w:val="24"/>
              </w:rPr>
              <w:t>2,62</w:t>
            </w:r>
          </w:p>
        </w:tc>
      </w:tr>
      <w:tr w:rsidR="00615D48" w:rsidRPr="00804C54" w:rsidTr="00405731">
        <w:tc>
          <w:tcPr>
            <w:tcW w:w="3402"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rPr>
                <w:rFonts w:ascii="Times New Roman" w:eastAsia="Calibri" w:hAnsi="Times New Roman" w:cs="Times New Roman"/>
                <w:sz w:val="24"/>
                <w:szCs w:val="24"/>
              </w:rPr>
            </w:pPr>
            <w:proofErr w:type="spellStart"/>
            <w:r w:rsidRPr="00804C54">
              <w:rPr>
                <w:rFonts w:ascii="Times New Roman" w:eastAsia="Calibri" w:hAnsi="Times New Roman" w:cs="Times New Roman"/>
                <w:sz w:val="24"/>
                <w:szCs w:val="24"/>
              </w:rPr>
              <w:t>Свыше</w:t>
            </w:r>
            <w:proofErr w:type="spellEnd"/>
            <w:r w:rsidRPr="00804C54">
              <w:rPr>
                <w:rFonts w:ascii="Times New Roman" w:eastAsia="Calibri" w:hAnsi="Times New Roman" w:cs="Times New Roman"/>
                <w:sz w:val="24"/>
                <w:szCs w:val="24"/>
              </w:rPr>
              <w:t xml:space="preserve"> 2001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r w:rsidRPr="00804C54">
              <w:rPr>
                <w:rFonts w:ascii="Times New Roman" w:eastAsia="Calibri" w:hAnsi="Times New Roman" w:cs="Times New Roman"/>
                <w:sz w:val="24"/>
                <w:szCs w:val="24"/>
              </w:rPr>
              <w:t>1,63</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r w:rsidRPr="00804C54">
              <w:rPr>
                <w:rFonts w:ascii="Times New Roman" w:eastAsia="Calibri" w:hAnsi="Times New Roman" w:cs="Times New Roman"/>
                <w:sz w:val="24"/>
                <w:szCs w:val="24"/>
              </w:rPr>
              <w:t>2,61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r w:rsidRPr="00804C54">
              <w:rPr>
                <w:rFonts w:ascii="Times New Roman" w:eastAsia="Calibri" w:hAnsi="Times New Roman" w:cs="Times New Roman"/>
                <w:sz w:val="24"/>
                <w:szCs w:val="24"/>
              </w:rPr>
              <w:t>2,28</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615D48" w:rsidRPr="00804C54" w:rsidRDefault="00615D48" w:rsidP="00405731">
            <w:pPr>
              <w:autoSpaceDE w:val="0"/>
              <w:autoSpaceDN w:val="0"/>
              <w:adjustRightInd w:val="0"/>
              <w:spacing w:after="0" w:line="240" w:lineRule="auto"/>
              <w:jc w:val="center"/>
              <w:rPr>
                <w:rFonts w:ascii="Times New Roman" w:eastAsia="Calibri" w:hAnsi="Times New Roman" w:cs="Times New Roman"/>
                <w:sz w:val="24"/>
                <w:szCs w:val="24"/>
              </w:rPr>
            </w:pPr>
            <w:r w:rsidRPr="00804C54">
              <w:rPr>
                <w:rFonts w:ascii="Times New Roman" w:eastAsia="Calibri" w:hAnsi="Times New Roman" w:cs="Times New Roman"/>
                <w:sz w:val="24"/>
                <w:szCs w:val="24"/>
              </w:rPr>
              <w:t>2,05</w:t>
            </w:r>
          </w:p>
        </w:tc>
      </w:tr>
      <w:tr w:rsidR="00615D48" w:rsidRPr="00615D48" w:rsidTr="00405731">
        <w:tc>
          <w:tcPr>
            <w:tcW w:w="9639" w:type="dxa"/>
            <w:gridSpan w:val="5"/>
            <w:tcBorders>
              <w:top w:val="single" w:sz="4" w:space="0" w:color="auto"/>
              <w:left w:val="single" w:sz="4" w:space="0" w:color="auto"/>
              <w:bottom w:val="single" w:sz="4" w:space="0" w:color="auto"/>
              <w:right w:val="single" w:sz="4" w:space="0" w:color="auto"/>
            </w:tcBorders>
            <w:tcMar>
              <w:top w:w="0" w:type="dxa"/>
              <w:bottom w:w="0" w:type="dxa"/>
            </w:tcMar>
          </w:tcPr>
          <w:p w:rsidR="00615D48" w:rsidRPr="00615D48" w:rsidRDefault="00615D48" w:rsidP="00405731">
            <w:pPr>
              <w:autoSpaceDE w:val="0"/>
              <w:autoSpaceDN w:val="0"/>
              <w:adjustRightInd w:val="0"/>
              <w:spacing w:after="0" w:line="240" w:lineRule="auto"/>
              <w:rPr>
                <w:rFonts w:ascii="Times New Roman" w:eastAsia="Calibri" w:hAnsi="Times New Roman" w:cs="Times New Roman"/>
                <w:sz w:val="24"/>
                <w:szCs w:val="24"/>
                <w:lang w:val="ru-RU"/>
              </w:rPr>
            </w:pPr>
          </w:p>
          <w:p w:rsidR="00615D48" w:rsidRPr="00615D48" w:rsidRDefault="00615D48" w:rsidP="00405731">
            <w:pPr>
              <w:autoSpaceDE w:val="0"/>
              <w:autoSpaceDN w:val="0"/>
              <w:adjustRightInd w:val="0"/>
              <w:spacing w:after="0" w:line="240" w:lineRule="auto"/>
              <w:rPr>
                <w:rFonts w:ascii="Times New Roman" w:eastAsia="Calibri" w:hAnsi="Times New Roman" w:cs="Times New Roman"/>
                <w:sz w:val="24"/>
                <w:szCs w:val="24"/>
                <w:lang w:val="ru-RU"/>
              </w:rPr>
            </w:pPr>
            <w:r w:rsidRPr="00615D48">
              <w:rPr>
                <w:rFonts w:ascii="Times New Roman" w:eastAsia="Calibri" w:hAnsi="Times New Roman" w:cs="Times New Roman"/>
                <w:sz w:val="24"/>
                <w:szCs w:val="24"/>
                <w:lang w:val="ru-RU"/>
              </w:rPr>
              <w:t>Примечание: ставка платы за услуги, работы по управлению многоквартирным домом, за содержание и текущий ремонт общего имущества в многоквартирном доме для нанимателей жилых помещений по договорам социального найма, договорам найма жилых помещений государственного или муниципального жилищного фонда и для собственников жилых помещений в многоквартирном доме, которые не приняли решение о выборе способа управления многоквартирным домом или которые не приняли на общем собрании решение об установлении размера платы за содержание и текущий ремонт жилого помещения в многоквартирном доме (доме), в состав общего имущества которого входит крышная газовая котельная, определяется как сумма ставки платы за услуги, работы по управлению многоквартирным домом, за содержание и текущий ремонт общего имущества в многоквартирном доме, соответствующей степени благоустройства многоквартирного дома, и ставки платы за содержание и текущий ремонт крышной газовой котельной в зависимости от мощности котельной.</w:t>
            </w:r>
          </w:p>
        </w:tc>
      </w:tr>
    </w:tbl>
    <w:p w:rsidR="00615D48" w:rsidRPr="00615D48" w:rsidRDefault="00615D48" w:rsidP="00615D48">
      <w:pPr>
        <w:spacing w:after="0" w:line="240" w:lineRule="auto"/>
        <w:rPr>
          <w:rFonts w:ascii="Times New Roman" w:hAnsi="Times New Roman" w:cs="Times New Roman"/>
          <w:lang w:val="ru-RU"/>
        </w:rPr>
      </w:pPr>
    </w:p>
    <w:p w:rsidR="00615D48" w:rsidRDefault="00615D48" w:rsidP="00615D48">
      <w:pPr>
        <w:rPr>
          <w:rFonts w:ascii="Times New Roman" w:hAnsi="Times New Roman" w:cs="Times New Roman"/>
          <w:sz w:val="24"/>
          <w:szCs w:val="24"/>
          <w:lang w:val="ru-RU"/>
        </w:rPr>
      </w:pPr>
    </w:p>
    <w:p w:rsidR="00615D48" w:rsidRDefault="00615D48" w:rsidP="00615D48">
      <w:pPr>
        <w:rPr>
          <w:rFonts w:ascii="Times New Roman" w:hAnsi="Times New Roman" w:cs="Times New Roman"/>
          <w:sz w:val="24"/>
          <w:szCs w:val="24"/>
          <w:lang w:val="ru-RU"/>
        </w:rPr>
      </w:pPr>
    </w:p>
    <w:p w:rsidR="00615D48" w:rsidRDefault="00615D48" w:rsidP="00615D48">
      <w:pPr>
        <w:rPr>
          <w:rFonts w:ascii="Times New Roman" w:hAnsi="Times New Roman" w:cs="Times New Roman"/>
          <w:sz w:val="24"/>
          <w:szCs w:val="24"/>
          <w:lang w:val="ru-RU"/>
        </w:rPr>
      </w:pPr>
    </w:p>
    <w:p w:rsidR="00615D48" w:rsidRPr="00615D48" w:rsidRDefault="00615D48" w:rsidP="00615D48">
      <w:pPr>
        <w:rPr>
          <w:rFonts w:ascii="Times New Roman" w:hAnsi="Times New Roman" w:cs="Times New Roman"/>
          <w:sz w:val="24"/>
          <w:szCs w:val="24"/>
          <w:lang w:val="ru-RU"/>
        </w:rPr>
      </w:pPr>
    </w:p>
    <w:tbl>
      <w:tblPr>
        <w:tblStyle w:val="a4"/>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933"/>
      </w:tblGrid>
      <w:tr w:rsidR="00615D48" w:rsidRPr="00623B73" w:rsidTr="00405731">
        <w:tc>
          <w:tcPr>
            <w:tcW w:w="4933" w:type="dxa"/>
          </w:tcPr>
          <w:p w:rsidR="00615D48" w:rsidRPr="00623B73" w:rsidRDefault="00615D48" w:rsidP="00405731">
            <w:pPr>
              <w:tabs>
                <w:tab w:val="left" w:pos="4820"/>
              </w:tabs>
              <w:jc w:val="center"/>
              <w:rPr>
                <w:rFonts w:ascii="Times New Roman" w:hAnsi="Times New Roman" w:cs="Times New Roman"/>
                <w:sz w:val="28"/>
                <w:szCs w:val="28"/>
              </w:rPr>
            </w:pPr>
          </w:p>
        </w:tc>
        <w:tc>
          <w:tcPr>
            <w:tcW w:w="4933" w:type="dxa"/>
          </w:tcPr>
          <w:p w:rsidR="00615D48" w:rsidRPr="00623B73" w:rsidRDefault="00615D48" w:rsidP="00405731">
            <w:pPr>
              <w:tabs>
                <w:tab w:val="left" w:pos="4820"/>
              </w:tabs>
              <w:rPr>
                <w:rFonts w:ascii="Times New Roman" w:hAnsi="Times New Roman" w:cs="Times New Roman"/>
                <w:sz w:val="28"/>
                <w:szCs w:val="28"/>
              </w:rPr>
            </w:pPr>
            <w:r w:rsidRPr="00623B7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3 </w:t>
            </w:r>
            <w:r w:rsidRPr="00623B73">
              <w:rPr>
                <w:rFonts w:ascii="Times New Roman" w:hAnsi="Times New Roman" w:cs="Times New Roman"/>
                <w:sz w:val="28"/>
                <w:szCs w:val="28"/>
              </w:rPr>
              <w:t>к Постановлению</w:t>
            </w:r>
          </w:p>
        </w:tc>
      </w:tr>
      <w:tr w:rsidR="00615D48" w:rsidRPr="00623B73" w:rsidTr="00405731">
        <w:tc>
          <w:tcPr>
            <w:tcW w:w="4933" w:type="dxa"/>
          </w:tcPr>
          <w:p w:rsidR="00615D48" w:rsidRPr="00623B73" w:rsidRDefault="00615D48" w:rsidP="00405731">
            <w:pPr>
              <w:tabs>
                <w:tab w:val="left" w:pos="4854"/>
              </w:tabs>
              <w:jc w:val="center"/>
              <w:rPr>
                <w:rFonts w:ascii="Times New Roman" w:hAnsi="Times New Roman" w:cs="Times New Roman"/>
                <w:sz w:val="28"/>
                <w:szCs w:val="28"/>
              </w:rPr>
            </w:pPr>
          </w:p>
        </w:tc>
        <w:tc>
          <w:tcPr>
            <w:tcW w:w="4933" w:type="dxa"/>
          </w:tcPr>
          <w:p w:rsidR="00615D48" w:rsidRPr="00623B73" w:rsidRDefault="00615D48" w:rsidP="00405731">
            <w:pPr>
              <w:tabs>
                <w:tab w:val="left" w:pos="4854"/>
              </w:tabs>
              <w:rPr>
                <w:rFonts w:ascii="Times New Roman" w:hAnsi="Times New Roman" w:cs="Times New Roman"/>
                <w:sz w:val="28"/>
                <w:szCs w:val="28"/>
              </w:rPr>
            </w:pPr>
            <w:r w:rsidRPr="00623B73">
              <w:rPr>
                <w:rFonts w:ascii="Times New Roman" w:hAnsi="Times New Roman" w:cs="Times New Roman"/>
                <w:sz w:val="28"/>
                <w:szCs w:val="28"/>
              </w:rPr>
              <w:t>Администрации города Екатеринбурга</w:t>
            </w:r>
          </w:p>
        </w:tc>
      </w:tr>
      <w:tr w:rsidR="00615D48" w:rsidRPr="00623B73" w:rsidTr="00405731">
        <w:tc>
          <w:tcPr>
            <w:tcW w:w="4933" w:type="dxa"/>
          </w:tcPr>
          <w:p w:rsidR="00615D48" w:rsidRPr="00623B73" w:rsidRDefault="00615D48" w:rsidP="00405731">
            <w:pPr>
              <w:tabs>
                <w:tab w:val="left" w:pos="4854"/>
              </w:tabs>
              <w:jc w:val="center"/>
              <w:rPr>
                <w:rFonts w:ascii="Times New Roman" w:hAnsi="Times New Roman" w:cs="Times New Roman"/>
                <w:sz w:val="28"/>
                <w:szCs w:val="28"/>
              </w:rPr>
            </w:pPr>
          </w:p>
        </w:tc>
        <w:tc>
          <w:tcPr>
            <w:tcW w:w="4933" w:type="dxa"/>
          </w:tcPr>
          <w:p w:rsidR="00615D48" w:rsidRPr="00623B73" w:rsidRDefault="00615D48" w:rsidP="00405731">
            <w:pPr>
              <w:tabs>
                <w:tab w:val="left" w:pos="4854"/>
              </w:tabs>
              <w:rPr>
                <w:rFonts w:ascii="Times New Roman" w:hAnsi="Times New Roman" w:cs="Times New Roman"/>
                <w:sz w:val="28"/>
                <w:szCs w:val="28"/>
              </w:rPr>
            </w:pPr>
            <w:r w:rsidRPr="00623B73">
              <w:rPr>
                <w:rFonts w:ascii="Times New Roman" w:hAnsi="Times New Roman" w:cs="Times New Roman"/>
                <w:sz w:val="28"/>
                <w:szCs w:val="28"/>
              </w:rPr>
              <w:t xml:space="preserve">от </w:t>
            </w:r>
            <w:r>
              <w:rPr>
                <w:rFonts w:ascii="Times New Roman" w:hAnsi="Times New Roman" w:cs="Times New Roman"/>
                <w:sz w:val="28"/>
                <w:szCs w:val="28"/>
              </w:rPr>
              <w:t xml:space="preserve">    30.11.2018      №     2916</w:t>
            </w:r>
          </w:p>
        </w:tc>
      </w:tr>
    </w:tbl>
    <w:p w:rsidR="00615D48" w:rsidRDefault="00615D48" w:rsidP="00615D48">
      <w:pPr>
        <w:spacing w:after="0" w:line="240" w:lineRule="auto"/>
        <w:jc w:val="center"/>
        <w:rPr>
          <w:rFonts w:ascii="Times New Roman" w:hAnsi="Times New Roman" w:cs="Times New Roman"/>
          <w:sz w:val="28"/>
          <w:szCs w:val="28"/>
        </w:rPr>
      </w:pPr>
    </w:p>
    <w:p w:rsidR="00615D48" w:rsidRDefault="00615D48" w:rsidP="00615D48">
      <w:pPr>
        <w:spacing w:after="0" w:line="240" w:lineRule="auto"/>
        <w:jc w:val="center"/>
        <w:rPr>
          <w:rFonts w:ascii="Times New Roman" w:hAnsi="Times New Roman" w:cs="Times New Roman"/>
          <w:sz w:val="28"/>
          <w:szCs w:val="28"/>
        </w:rPr>
      </w:pPr>
    </w:p>
    <w:p w:rsidR="00615D48" w:rsidRPr="00615D48" w:rsidRDefault="00615D48" w:rsidP="00615D48">
      <w:pPr>
        <w:spacing w:after="0" w:line="240" w:lineRule="auto"/>
        <w:jc w:val="center"/>
        <w:rPr>
          <w:rFonts w:ascii="Times New Roman" w:hAnsi="Times New Roman" w:cs="Times New Roman"/>
          <w:sz w:val="28"/>
          <w:szCs w:val="28"/>
          <w:lang w:val="ru-RU"/>
        </w:rPr>
      </w:pPr>
      <w:r w:rsidRPr="00615D48">
        <w:rPr>
          <w:rFonts w:ascii="Times New Roman" w:hAnsi="Times New Roman" w:cs="Times New Roman"/>
          <w:sz w:val="28"/>
          <w:szCs w:val="28"/>
          <w:lang w:val="ru-RU"/>
        </w:rPr>
        <w:t xml:space="preserve">Ставки платы за пользование жилым помещением (платы за наем) </w:t>
      </w:r>
    </w:p>
    <w:p w:rsidR="00615D48" w:rsidRPr="00615D48" w:rsidRDefault="00615D48" w:rsidP="00615D48">
      <w:pPr>
        <w:spacing w:after="0" w:line="240" w:lineRule="auto"/>
        <w:jc w:val="center"/>
        <w:rPr>
          <w:rFonts w:ascii="Times New Roman" w:hAnsi="Times New Roman" w:cs="Times New Roman"/>
          <w:sz w:val="28"/>
          <w:szCs w:val="28"/>
          <w:lang w:val="ru-RU"/>
        </w:rPr>
      </w:pPr>
      <w:r w:rsidRPr="00615D48">
        <w:rPr>
          <w:rFonts w:ascii="Times New Roman" w:hAnsi="Times New Roman" w:cs="Times New Roman"/>
          <w:sz w:val="28"/>
          <w:szCs w:val="28"/>
          <w:lang w:val="ru-RU"/>
        </w:rPr>
        <w:t>по договорам социального найма и договорам найма жилых помещений государственного или муниципального жилищного фонда</w:t>
      </w:r>
    </w:p>
    <w:p w:rsidR="00615D48" w:rsidRPr="00615D48" w:rsidRDefault="00615D48" w:rsidP="00615D48">
      <w:pPr>
        <w:spacing w:after="0" w:line="240" w:lineRule="auto"/>
        <w:jc w:val="center"/>
        <w:rPr>
          <w:rFonts w:ascii="Times New Roman" w:hAnsi="Times New Roman" w:cs="Times New Roman"/>
          <w:sz w:val="28"/>
          <w:szCs w:val="28"/>
          <w:lang w:val="ru-RU"/>
        </w:rPr>
      </w:pPr>
    </w:p>
    <w:tbl>
      <w:tblPr>
        <w:tblStyle w:val="a4"/>
        <w:tblW w:w="9640" w:type="dxa"/>
        <w:jc w:val="center"/>
        <w:tblLayout w:type="fixed"/>
        <w:tblLook w:val="04A0" w:firstRow="1" w:lastRow="0" w:firstColumn="1" w:lastColumn="0" w:noHBand="0" w:noVBand="1"/>
      </w:tblPr>
      <w:tblGrid>
        <w:gridCol w:w="1276"/>
        <w:gridCol w:w="1560"/>
        <w:gridCol w:w="2268"/>
        <w:gridCol w:w="2268"/>
        <w:gridCol w:w="2268"/>
      </w:tblGrid>
      <w:tr w:rsidR="00615D48" w:rsidRPr="00615D48" w:rsidTr="00405731">
        <w:trPr>
          <w:trHeight w:val="227"/>
          <w:jc w:val="center"/>
        </w:trPr>
        <w:tc>
          <w:tcPr>
            <w:tcW w:w="1276" w:type="dxa"/>
            <w:vMerge w:val="restart"/>
          </w:tcPr>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Категория здания</w:t>
            </w:r>
          </w:p>
        </w:tc>
        <w:tc>
          <w:tcPr>
            <w:tcW w:w="8364" w:type="dxa"/>
            <w:gridSpan w:val="4"/>
          </w:tcPr>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Размер платы в месяц, руб.</w:t>
            </w:r>
          </w:p>
        </w:tc>
      </w:tr>
      <w:tr w:rsidR="00615D48" w:rsidRPr="00615D48" w:rsidTr="00405731">
        <w:trPr>
          <w:trHeight w:val="227"/>
          <w:jc w:val="center"/>
        </w:trPr>
        <w:tc>
          <w:tcPr>
            <w:tcW w:w="1276" w:type="dxa"/>
            <w:vMerge/>
          </w:tcPr>
          <w:p w:rsidR="00615D48" w:rsidRPr="007051F3" w:rsidRDefault="00615D48" w:rsidP="00405731">
            <w:pPr>
              <w:spacing w:line="240" w:lineRule="exact"/>
              <w:ind w:left="-57" w:right="-57"/>
              <w:jc w:val="center"/>
              <w:rPr>
                <w:rFonts w:ascii="Times New Roman" w:hAnsi="Times New Roman" w:cs="Times New Roman"/>
                <w:sz w:val="24"/>
                <w:szCs w:val="24"/>
              </w:rPr>
            </w:pPr>
          </w:p>
        </w:tc>
        <w:tc>
          <w:tcPr>
            <w:tcW w:w="1560" w:type="dxa"/>
            <w:vMerge w:val="restart"/>
          </w:tcPr>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 xml:space="preserve">за 1 кв. м общей площади </w:t>
            </w:r>
          </w:p>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в отдельной квартире</w:t>
            </w:r>
          </w:p>
        </w:tc>
        <w:tc>
          <w:tcPr>
            <w:tcW w:w="6804" w:type="dxa"/>
            <w:gridSpan w:val="3"/>
          </w:tcPr>
          <w:p w:rsidR="00615D48" w:rsidRPr="007051F3" w:rsidRDefault="00615D48" w:rsidP="00405731">
            <w:pPr>
              <w:autoSpaceDE w:val="0"/>
              <w:autoSpaceDN w:val="0"/>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 xml:space="preserve">за 1 кв. м жилой площади комнаты (комнат) </w:t>
            </w:r>
          </w:p>
          <w:p w:rsidR="00615D48" w:rsidRPr="007051F3" w:rsidRDefault="00615D48" w:rsidP="00405731">
            <w:pPr>
              <w:autoSpaceDE w:val="0"/>
              <w:autoSpaceDN w:val="0"/>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 xml:space="preserve">в коммунальной квартире с учетом соотношения общей </w:t>
            </w:r>
          </w:p>
          <w:p w:rsidR="00615D48" w:rsidRPr="007051F3" w:rsidRDefault="00615D48" w:rsidP="00405731">
            <w:pPr>
              <w:autoSpaceDE w:val="0"/>
              <w:autoSpaceDN w:val="0"/>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 xml:space="preserve">и жилой площади квартиры и за 1 кв. м жилой площади комнаты (комнат) в жилом доме с коридорной системой проживания </w:t>
            </w:r>
            <w:r>
              <w:rPr>
                <w:rFonts w:ascii="Times New Roman" w:hAnsi="Times New Roman" w:cs="Times New Roman"/>
                <w:sz w:val="24"/>
                <w:szCs w:val="24"/>
              </w:rPr>
              <w:br/>
            </w:r>
            <w:r w:rsidRPr="007051F3">
              <w:rPr>
                <w:rFonts w:ascii="Times New Roman" w:hAnsi="Times New Roman" w:cs="Times New Roman"/>
                <w:sz w:val="24"/>
                <w:szCs w:val="24"/>
              </w:rPr>
              <w:t xml:space="preserve">с учетом соотношения общей площади жилых </w:t>
            </w:r>
          </w:p>
          <w:p w:rsidR="00615D48" w:rsidRPr="007051F3" w:rsidRDefault="00615D48" w:rsidP="00405731">
            <w:pPr>
              <w:autoSpaceDE w:val="0"/>
              <w:autoSpaceDN w:val="0"/>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и вспомогательных помещений части дома (дома) и площади жилых помещений этой же части дома (дома)</w:t>
            </w:r>
          </w:p>
        </w:tc>
      </w:tr>
      <w:tr w:rsidR="00615D48" w:rsidRPr="007051F3" w:rsidTr="00405731">
        <w:trPr>
          <w:trHeight w:val="227"/>
          <w:jc w:val="center"/>
        </w:trPr>
        <w:tc>
          <w:tcPr>
            <w:tcW w:w="1276" w:type="dxa"/>
            <w:vMerge/>
          </w:tcPr>
          <w:p w:rsidR="00615D48" w:rsidRPr="007051F3" w:rsidRDefault="00615D48" w:rsidP="00405731">
            <w:pPr>
              <w:spacing w:line="240" w:lineRule="exact"/>
              <w:ind w:left="-57" w:right="-57"/>
              <w:jc w:val="center"/>
              <w:rPr>
                <w:rFonts w:ascii="Times New Roman" w:hAnsi="Times New Roman" w:cs="Times New Roman"/>
                <w:sz w:val="24"/>
                <w:szCs w:val="24"/>
              </w:rPr>
            </w:pPr>
          </w:p>
        </w:tc>
        <w:tc>
          <w:tcPr>
            <w:tcW w:w="1560" w:type="dxa"/>
            <w:vMerge/>
          </w:tcPr>
          <w:p w:rsidR="00615D48" w:rsidRPr="007051F3" w:rsidRDefault="00615D48" w:rsidP="00405731">
            <w:pPr>
              <w:spacing w:line="240" w:lineRule="exact"/>
              <w:ind w:left="-57" w:right="-57"/>
              <w:jc w:val="center"/>
              <w:rPr>
                <w:rFonts w:ascii="Times New Roman" w:hAnsi="Times New Roman" w:cs="Times New Roman"/>
                <w:sz w:val="24"/>
                <w:szCs w:val="24"/>
              </w:rPr>
            </w:pP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 xml:space="preserve">больше </w:t>
            </w:r>
          </w:p>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или равное 1,60</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 xml:space="preserve">меньше 1,60, </w:t>
            </w:r>
          </w:p>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но больше или равное 1,40</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меньше 1,40</w:t>
            </w:r>
          </w:p>
        </w:tc>
      </w:tr>
      <w:tr w:rsidR="00615D48" w:rsidRPr="007051F3" w:rsidTr="00405731">
        <w:trPr>
          <w:trHeight w:val="227"/>
          <w:jc w:val="center"/>
        </w:trPr>
        <w:tc>
          <w:tcPr>
            <w:tcW w:w="1276" w:type="dxa"/>
          </w:tcPr>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1-я</w:t>
            </w:r>
          </w:p>
        </w:tc>
        <w:tc>
          <w:tcPr>
            <w:tcW w:w="1560"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10,84</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17,34</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15,18</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14,09</w:t>
            </w:r>
          </w:p>
        </w:tc>
      </w:tr>
      <w:tr w:rsidR="00615D48" w:rsidRPr="007051F3" w:rsidTr="00405731">
        <w:trPr>
          <w:trHeight w:val="227"/>
          <w:jc w:val="center"/>
        </w:trPr>
        <w:tc>
          <w:tcPr>
            <w:tcW w:w="1276" w:type="dxa"/>
          </w:tcPr>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2-я</w:t>
            </w:r>
          </w:p>
        </w:tc>
        <w:tc>
          <w:tcPr>
            <w:tcW w:w="1560"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9</w:t>
            </w:r>
            <w:r w:rsidRPr="007051F3">
              <w:rPr>
                <w:rFonts w:ascii="Times New Roman" w:hAnsi="Times New Roman" w:cs="Times New Roman"/>
                <w:sz w:val="24"/>
                <w:szCs w:val="24"/>
              </w:rPr>
              <w:t>,</w:t>
            </w:r>
            <w:r>
              <w:rPr>
                <w:rFonts w:ascii="Times New Roman" w:hAnsi="Times New Roman" w:cs="Times New Roman"/>
                <w:sz w:val="24"/>
                <w:szCs w:val="24"/>
              </w:rPr>
              <w:t>11</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14,57</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12,75</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11,84</w:t>
            </w:r>
          </w:p>
        </w:tc>
      </w:tr>
      <w:tr w:rsidR="00615D48" w:rsidRPr="007051F3" w:rsidTr="00405731">
        <w:trPr>
          <w:trHeight w:val="227"/>
          <w:jc w:val="center"/>
        </w:trPr>
        <w:tc>
          <w:tcPr>
            <w:tcW w:w="1276" w:type="dxa"/>
          </w:tcPr>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3-я</w:t>
            </w:r>
          </w:p>
        </w:tc>
        <w:tc>
          <w:tcPr>
            <w:tcW w:w="1560"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7,26</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11,62</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10,17</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9,44</w:t>
            </w:r>
          </w:p>
        </w:tc>
      </w:tr>
      <w:tr w:rsidR="00615D48" w:rsidRPr="007051F3" w:rsidTr="00405731">
        <w:trPr>
          <w:trHeight w:val="227"/>
          <w:jc w:val="center"/>
        </w:trPr>
        <w:tc>
          <w:tcPr>
            <w:tcW w:w="1276" w:type="dxa"/>
          </w:tcPr>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4-я</w:t>
            </w:r>
          </w:p>
        </w:tc>
        <w:tc>
          <w:tcPr>
            <w:tcW w:w="1560"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3,47</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5,55</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4,86</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4,51</w:t>
            </w:r>
          </w:p>
        </w:tc>
      </w:tr>
      <w:tr w:rsidR="00615D48" w:rsidRPr="007051F3" w:rsidTr="00405731">
        <w:trPr>
          <w:trHeight w:val="227"/>
          <w:jc w:val="center"/>
        </w:trPr>
        <w:tc>
          <w:tcPr>
            <w:tcW w:w="1276" w:type="dxa"/>
          </w:tcPr>
          <w:p w:rsidR="00615D48" w:rsidRPr="007051F3" w:rsidRDefault="00615D48" w:rsidP="00405731">
            <w:pPr>
              <w:spacing w:line="240" w:lineRule="exact"/>
              <w:ind w:left="-57" w:right="-57"/>
              <w:jc w:val="center"/>
              <w:rPr>
                <w:rFonts w:ascii="Times New Roman" w:hAnsi="Times New Roman" w:cs="Times New Roman"/>
                <w:sz w:val="24"/>
                <w:szCs w:val="24"/>
              </w:rPr>
            </w:pPr>
            <w:r w:rsidRPr="007051F3">
              <w:rPr>
                <w:rFonts w:ascii="Times New Roman" w:hAnsi="Times New Roman" w:cs="Times New Roman"/>
                <w:sz w:val="24"/>
                <w:szCs w:val="24"/>
              </w:rPr>
              <w:t>5-я</w:t>
            </w:r>
          </w:p>
        </w:tc>
        <w:tc>
          <w:tcPr>
            <w:tcW w:w="1560"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1,63</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2,60</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2,28</w:t>
            </w:r>
          </w:p>
        </w:tc>
        <w:tc>
          <w:tcPr>
            <w:tcW w:w="2268" w:type="dxa"/>
          </w:tcPr>
          <w:p w:rsidR="00615D48" w:rsidRPr="007051F3" w:rsidRDefault="00615D48" w:rsidP="00405731">
            <w:pPr>
              <w:spacing w:line="240" w:lineRule="exact"/>
              <w:ind w:left="-57" w:right="-57"/>
              <w:jc w:val="center"/>
              <w:rPr>
                <w:rFonts w:ascii="Times New Roman" w:hAnsi="Times New Roman" w:cs="Times New Roman"/>
                <w:sz w:val="24"/>
                <w:szCs w:val="24"/>
              </w:rPr>
            </w:pPr>
            <w:r>
              <w:rPr>
                <w:rFonts w:ascii="Times New Roman" w:hAnsi="Times New Roman" w:cs="Times New Roman"/>
                <w:sz w:val="24"/>
                <w:szCs w:val="24"/>
              </w:rPr>
              <w:t>2,11</w:t>
            </w:r>
          </w:p>
        </w:tc>
      </w:tr>
      <w:tr w:rsidR="00615D48" w:rsidRPr="00615D48" w:rsidTr="00405731">
        <w:trPr>
          <w:trHeight w:val="227"/>
          <w:jc w:val="center"/>
        </w:trPr>
        <w:tc>
          <w:tcPr>
            <w:tcW w:w="9640" w:type="dxa"/>
            <w:gridSpan w:val="5"/>
          </w:tcPr>
          <w:p w:rsidR="00615D48" w:rsidRDefault="00615D48" w:rsidP="00405731">
            <w:pPr>
              <w:pStyle w:val="ConsPlusNormal"/>
              <w:spacing w:line="240" w:lineRule="exact"/>
              <w:ind w:left="-57" w:right="-57"/>
              <w:jc w:val="both"/>
              <w:rPr>
                <w:rFonts w:ascii="Times New Roman" w:hAnsi="Times New Roman" w:cs="Times New Roman"/>
                <w:sz w:val="24"/>
                <w:szCs w:val="24"/>
              </w:rPr>
            </w:pPr>
          </w:p>
          <w:p w:rsidR="00615D48" w:rsidRPr="007051F3" w:rsidRDefault="00615D48" w:rsidP="00405731">
            <w:pPr>
              <w:pStyle w:val="ConsPlusNormal"/>
              <w:spacing w:line="240" w:lineRule="exact"/>
              <w:ind w:left="-57" w:right="-57"/>
              <w:rPr>
                <w:rFonts w:ascii="Times New Roman" w:hAnsi="Times New Roman" w:cs="Times New Roman"/>
                <w:sz w:val="24"/>
                <w:szCs w:val="24"/>
              </w:rPr>
            </w:pPr>
            <w:r w:rsidRPr="007051F3">
              <w:rPr>
                <w:rFonts w:ascii="Times New Roman" w:hAnsi="Times New Roman" w:cs="Times New Roman"/>
                <w:sz w:val="24"/>
                <w:szCs w:val="24"/>
              </w:rPr>
              <w:t>Примечание: категории зданий определяются в зависимости от их качественных</w:t>
            </w:r>
            <w:r>
              <w:rPr>
                <w:rFonts w:ascii="Times New Roman" w:hAnsi="Times New Roman" w:cs="Times New Roman"/>
                <w:sz w:val="24"/>
                <w:szCs w:val="24"/>
              </w:rPr>
              <w:t xml:space="preserve"> </w:t>
            </w:r>
            <w:r w:rsidRPr="007051F3">
              <w:rPr>
                <w:rFonts w:ascii="Times New Roman" w:hAnsi="Times New Roman" w:cs="Times New Roman"/>
                <w:sz w:val="24"/>
                <w:szCs w:val="24"/>
              </w:rPr>
              <w:t>характеристик:</w:t>
            </w:r>
          </w:p>
          <w:p w:rsidR="00615D48" w:rsidRPr="007051F3" w:rsidRDefault="00615D48" w:rsidP="00405731">
            <w:pPr>
              <w:pStyle w:val="ConsPlusNormal"/>
              <w:spacing w:line="240" w:lineRule="exact"/>
              <w:ind w:left="-57" w:right="-57"/>
              <w:rPr>
                <w:rFonts w:ascii="Times New Roman" w:hAnsi="Times New Roman" w:cs="Times New Roman"/>
                <w:sz w:val="24"/>
                <w:szCs w:val="24"/>
              </w:rPr>
            </w:pPr>
            <w:r w:rsidRPr="007051F3">
              <w:rPr>
                <w:rFonts w:ascii="Times New Roman" w:hAnsi="Times New Roman" w:cs="Times New Roman"/>
                <w:sz w:val="24"/>
                <w:szCs w:val="24"/>
              </w:rPr>
              <w:t>1-я категория – 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p w:rsidR="00615D48" w:rsidRPr="007051F3" w:rsidRDefault="00615D48" w:rsidP="00405731">
            <w:pPr>
              <w:pStyle w:val="ConsPlusNormal"/>
              <w:spacing w:line="240" w:lineRule="exact"/>
              <w:ind w:left="-57" w:right="-57"/>
              <w:rPr>
                <w:rFonts w:ascii="Times New Roman" w:hAnsi="Times New Roman" w:cs="Times New Roman"/>
                <w:sz w:val="24"/>
                <w:szCs w:val="24"/>
              </w:rPr>
            </w:pPr>
            <w:r w:rsidRPr="007051F3">
              <w:rPr>
                <w:rFonts w:ascii="Times New Roman" w:hAnsi="Times New Roman" w:cs="Times New Roman"/>
                <w:sz w:val="24"/>
                <w:szCs w:val="24"/>
              </w:rPr>
              <w:t>2-я категория – 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p w:rsidR="00615D48" w:rsidRPr="007051F3" w:rsidRDefault="00615D48" w:rsidP="00405731">
            <w:pPr>
              <w:pStyle w:val="ConsPlusNormal"/>
              <w:spacing w:line="240" w:lineRule="exact"/>
              <w:ind w:left="-57" w:right="-57"/>
              <w:rPr>
                <w:rFonts w:ascii="Times New Roman" w:hAnsi="Times New Roman" w:cs="Times New Roman"/>
                <w:sz w:val="24"/>
                <w:szCs w:val="24"/>
              </w:rPr>
            </w:pPr>
            <w:r w:rsidRPr="007051F3">
              <w:rPr>
                <w:rFonts w:ascii="Times New Roman" w:hAnsi="Times New Roman" w:cs="Times New Roman"/>
                <w:sz w:val="24"/>
                <w:szCs w:val="24"/>
              </w:rPr>
              <w:t>3-я категория – 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
          <w:p w:rsidR="00615D48" w:rsidRPr="007051F3" w:rsidRDefault="00615D48" w:rsidP="00405731">
            <w:pPr>
              <w:pStyle w:val="ConsPlusNormal"/>
              <w:spacing w:line="240" w:lineRule="exact"/>
              <w:ind w:left="-57" w:right="-57"/>
              <w:rPr>
                <w:rFonts w:ascii="Times New Roman" w:hAnsi="Times New Roman" w:cs="Times New Roman"/>
                <w:sz w:val="24"/>
                <w:szCs w:val="24"/>
              </w:rPr>
            </w:pPr>
            <w:r w:rsidRPr="007051F3">
              <w:rPr>
                <w:rFonts w:ascii="Times New Roman" w:hAnsi="Times New Roman" w:cs="Times New Roman"/>
                <w:sz w:val="24"/>
                <w:szCs w:val="24"/>
              </w:rPr>
              <w:t>4-я категория – здания со стенами смешанными, деревянными рублеными или брусчатыми;</w:t>
            </w:r>
          </w:p>
          <w:p w:rsidR="00615D48" w:rsidRPr="007051F3" w:rsidRDefault="00615D48" w:rsidP="00405731">
            <w:pPr>
              <w:pStyle w:val="ConsPlusNormal"/>
              <w:spacing w:line="240" w:lineRule="exact"/>
              <w:ind w:left="-57" w:right="-57"/>
              <w:rPr>
                <w:rFonts w:ascii="Times New Roman" w:hAnsi="Times New Roman" w:cs="Times New Roman"/>
                <w:sz w:val="24"/>
                <w:szCs w:val="24"/>
              </w:rPr>
            </w:pPr>
            <w:r w:rsidRPr="007051F3">
              <w:rPr>
                <w:rFonts w:ascii="Times New Roman" w:hAnsi="Times New Roman" w:cs="Times New Roman"/>
                <w:sz w:val="24"/>
                <w:szCs w:val="24"/>
              </w:rPr>
              <w:t>5-я категория – здания сырцовые, сборно-щитовые, каркасно-засыпные, глинобитные, смешанные</w:t>
            </w:r>
            <w:r>
              <w:rPr>
                <w:rFonts w:ascii="Times New Roman" w:hAnsi="Times New Roman" w:cs="Times New Roman"/>
                <w:sz w:val="24"/>
                <w:szCs w:val="24"/>
              </w:rPr>
              <w:t>.</w:t>
            </w:r>
          </w:p>
        </w:tc>
      </w:tr>
    </w:tbl>
    <w:p w:rsidR="00615D48" w:rsidRPr="00615D48" w:rsidRDefault="00615D48" w:rsidP="00615D48">
      <w:pPr>
        <w:spacing w:after="0"/>
        <w:rPr>
          <w:lang w:val="ru-RU"/>
        </w:rPr>
      </w:pPr>
    </w:p>
    <w:p w:rsidR="00615D48" w:rsidRPr="00615D48" w:rsidRDefault="00615D48" w:rsidP="00615D48">
      <w:pPr>
        <w:rPr>
          <w:lang w:val="ru-RU"/>
        </w:rPr>
      </w:pPr>
    </w:p>
    <w:p w:rsidR="00615D48" w:rsidRPr="00615D48" w:rsidRDefault="00615D48" w:rsidP="00615D48">
      <w:pPr>
        <w:rPr>
          <w:lang w:val="ru-RU"/>
        </w:rPr>
      </w:pPr>
    </w:p>
    <w:p w:rsidR="00615D48" w:rsidRPr="008C1DAF" w:rsidRDefault="00615D48" w:rsidP="008C1DAF">
      <w:pPr>
        <w:spacing w:before="100" w:beforeAutospacing="1" w:after="100" w:afterAutospacing="1" w:line="240" w:lineRule="auto"/>
        <w:jc w:val="right"/>
        <w:rPr>
          <w:rFonts w:ascii="Times New Roman" w:eastAsia="Times New Roman" w:hAnsi="Times New Roman" w:cs="Times New Roman"/>
          <w:color w:val="000000"/>
          <w:sz w:val="27"/>
          <w:szCs w:val="27"/>
          <w:lang w:val="ru-RU" w:eastAsia="ru-RU"/>
        </w:rPr>
      </w:pPr>
      <w:bookmarkStart w:id="0" w:name="_GoBack"/>
      <w:bookmarkEnd w:id="0"/>
    </w:p>
    <w:sectPr w:rsidR="00615D48" w:rsidRPr="008C1DAF" w:rsidSect="008C1DAF">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00E"/>
    <w:multiLevelType w:val="hybridMultilevel"/>
    <w:tmpl w:val="4DE2564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AF"/>
    <w:rsid w:val="00147096"/>
    <w:rsid w:val="00615D48"/>
    <w:rsid w:val="008C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AEEC"/>
  <w15:chartTrackingRefBased/>
  <w15:docId w15:val="{6DEFFF5E-3589-4759-A20D-09E0315B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D48"/>
    <w:pPr>
      <w:ind w:left="720"/>
      <w:contextualSpacing/>
    </w:pPr>
    <w:rPr>
      <w:lang w:val="ru-RU"/>
    </w:rPr>
  </w:style>
  <w:style w:type="table" w:styleId="a4">
    <w:name w:val="Table Grid"/>
    <w:basedOn w:val="a1"/>
    <w:uiPriority w:val="39"/>
    <w:rsid w:val="00615D4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15D48"/>
    <w:pPr>
      <w:autoSpaceDE w:val="0"/>
      <w:autoSpaceDN w:val="0"/>
      <w:adjustRightInd w:val="0"/>
      <w:spacing w:after="0" w:line="240" w:lineRule="auto"/>
    </w:pPr>
    <w:rPr>
      <w:rFonts w:ascii="Arial" w:hAnsi="Arial" w:cs="Arial"/>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1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Дудина</dc:creator>
  <cp:keywords/>
  <dc:description/>
  <cp:lastModifiedBy>Дудина</cp:lastModifiedBy>
  <cp:revision>2</cp:revision>
  <dcterms:created xsi:type="dcterms:W3CDTF">2018-12-25T12:21:00Z</dcterms:created>
  <dcterms:modified xsi:type="dcterms:W3CDTF">2018-12-26T08:42:00Z</dcterms:modified>
</cp:coreProperties>
</file>